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120384" w14:textId="1AB960AA" w:rsidR="00A65227" w:rsidRDefault="00A65227" w:rsidP="00A65227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r>
        <w:rPr>
          <w:rFonts w:cs="Arial"/>
        </w:rPr>
        <w:t>3GPP TSG-RAN WG2 #10</w:t>
      </w:r>
      <w:r w:rsidR="00DE241E">
        <w:rPr>
          <w:rFonts w:cs="Arial"/>
        </w:rPr>
        <w:t>9e</w:t>
      </w:r>
      <w:bookmarkStart w:id="0" w:name="_GoBack"/>
      <w:bookmarkEnd w:id="0"/>
      <w:r>
        <w:rPr>
          <w:rFonts w:cs="Arial"/>
        </w:rPr>
        <w:tab/>
      </w:r>
      <w:r w:rsidRPr="00384857">
        <w:rPr>
          <w:rFonts w:cs="Arial"/>
          <w:sz w:val="32"/>
          <w:szCs w:val="32"/>
        </w:rPr>
        <w:t>R2-</w:t>
      </w:r>
      <w:r w:rsidR="00D97B7E" w:rsidRPr="00384857">
        <w:rPr>
          <w:rFonts w:cs="Arial"/>
          <w:sz w:val="32"/>
          <w:szCs w:val="32"/>
        </w:rPr>
        <w:t xml:space="preserve"> 2000389</w:t>
      </w:r>
    </w:p>
    <w:p w14:paraId="491DB665" w14:textId="40F8BF15" w:rsidR="00A65227" w:rsidRDefault="004573EF" w:rsidP="00A65227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</w:t>
      </w:r>
      <w:r w:rsidR="00DE241E">
        <w:rPr>
          <w:b/>
          <w:sz w:val="24"/>
        </w:rPr>
        <w:t>ectronic meeting</w:t>
      </w:r>
      <w:r w:rsidR="00A65227">
        <w:rPr>
          <w:b/>
          <w:sz w:val="24"/>
        </w:rPr>
        <w:t>, 24</w:t>
      </w:r>
      <w:r w:rsidR="00A65227">
        <w:rPr>
          <w:b/>
          <w:sz w:val="24"/>
          <w:vertAlign w:val="superscript"/>
        </w:rPr>
        <w:t>th</w:t>
      </w:r>
      <w:r w:rsidR="00A65227">
        <w:rPr>
          <w:b/>
          <w:sz w:val="24"/>
        </w:rPr>
        <w:t xml:space="preserve"> </w:t>
      </w:r>
      <w:r w:rsidR="000E32B1">
        <w:rPr>
          <w:b/>
          <w:sz w:val="24"/>
        </w:rPr>
        <w:t xml:space="preserve">February </w:t>
      </w:r>
      <w:r w:rsidR="00A65227">
        <w:rPr>
          <w:b/>
          <w:sz w:val="24"/>
        </w:rPr>
        <w:t xml:space="preserve">– </w:t>
      </w:r>
      <w:r w:rsidR="000E32B1">
        <w:rPr>
          <w:b/>
          <w:sz w:val="24"/>
        </w:rPr>
        <w:t>6</w:t>
      </w:r>
      <w:r w:rsidR="00A65227">
        <w:rPr>
          <w:b/>
          <w:sz w:val="24"/>
          <w:vertAlign w:val="superscript"/>
        </w:rPr>
        <w:t>th</w:t>
      </w:r>
      <w:r w:rsidR="00A65227">
        <w:rPr>
          <w:b/>
          <w:sz w:val="24"/>
        </w:rPr>
        <w:t xml:space="preserve"> </w:t>
      </w:r>
      <w:r w:rsidR="000E32B1">
        <w:rPr>
          <w:b/>
          <w:sz w:val="24"/>
        </w:rPr>
        <w:t>March</w:t>
      </w:r>
      <w:r w:rsidR="00A65227">
        <w:rPr>
          <w:b/>
          <w:sz w:val="24"/>
        </w:rPr>
        <w:t xml:space="preserve"> 2020</w:t>
      </w:r>
    </w:p>
    <w:p w14:paraId="13EB198F" w14:textId="77777777" w:rsidR="00E90E49" w:rsidRPr="00CE0424" w:rsidRDefault="00E90E49" w:rsidP="00357380">
      <w:pPr>
        <w:pStyle w:val="3GPPHeader"/>
      </w:pPr>
    </w:p>
    <w:p w14:paraId="3D4046C3" w14:textId="11FD38EC" w:rsidR="00E90E49" w:rsidRPr="00320BEA" w:rsidRDefault="00E90E49" w:rsidP="00311702">
      <w:pPr>
        <w:pStyle w:val="3GPPHeader"/>
        <w:rPr>
          <w:sz w:val="22"/>
          <w:szCs w:val="22"/>
          <w:lang w:val="en-US"/>
        </w:rPr>
      </w:pPr>
      <w:r w:rsidRPr="00320BEA">
        <w:rPr>
          <w:sz w:val="22"/>
          <w:szCs w:val="22"/>
          <w:lang w:val="en-US"/>
        </w:rPr>
        <w:t>Agenda Item:</w:t>
      </w:r>
      <w:r w:rsidRPr="00320BEA">
        <w:rPr>
          <w:sz w:val="22"/>
          <w:szCs w:val="22"/>
          <w:lang w:val="en-US"/>
        </w:rPr>
        <w:tab/>
      </w:r>
      <w:r w:rsidR="007D1507" w:rsidRPr="00DE7377">
        <w:rPr>
          <w:sz w:val="22"/>
          <w:lang w:val="en-US"/>
        </w:rPr>
        <w:t>6.13.2</w:t>
      </w:r>
    </w:p>
    <w:p w14:paraId="65E76913" w14:textId="77777777" w:rsidR="00E90E49" w:rsidRPr="00512230" w:rsidRDefault="003D3C45" w:rsidP="00F64C2B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B6ED9E" w14:textId="1222469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D2390">
        <w:rPr>
          <w:sz w:val="22"/>
          <w:szCs w:val="22"/>
        </w:rPr>
        <w:t>Combined Back-off and 4-step switch</w:t>
      </w:r>
    </w:p>
    <w:p w14:paraId="58BDFF47" w14:textId="4F1B9140" w:rsidR="00E90E49" w:rsidRPr="00657817" w:rsidRDefault="00E90E49" w:rsidP="00657817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512230">
        <w:rPr>
          <w:sz w:val="22"/>
          <w:szCs w:val="22"/>
        </w:rPr>
        <w:t>Discussion, Decision</w:t>
      </w:r>
    </w:p>
    <w:p w14:paraId="0BF71D57" w14:textId="13D55886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14599B7" w14:textId="6D0B09A3" w:rsidR="000243E6" w:rsidRPr="00384857" w:rsidRDefault="00872A23" w:rsidP="008D32D0">
      <w:pPr>
        <w:pStyle w:val="BodyText"/>
      </w:pPr>
      <w:r w:rsidRPr="00384857">
        <w:t>In this contribution we discuss the</w:t>
      </w:r>
      <w:r w:rsidR="000243E6" w:rsidRPr="00384857">
        <w:t xml:space="preserve"> use</w:t>
      </w:r>
      <w:r>
        <w:t xml:space="preserve"> the</w:t>
      </w:r>
      <w:r w:rsidR="000243E6" w:rsidRPr="00384857" w:rsidDel="00872A23">
        <w:t xml:space="preserve"> </w:t>
      </w:r>
      <w:proofErr w:type="spellStart"/>
      <w:r w:rsidR="000243E6" w:rsidRPr="00384857">
        <w:t>msgB</w:t>
      </w:r>
      <w:proofErr w:type="spellEnd"/>
      <w:r w:rsidR="000243E6" w:rsidRPr="00384857">
        <w:t xml:space="preserve"> MAC </w:t>
      </w:r>
      <w:proofErr w:type="spellStart"/>
      <w:r w:rsidR="000243E6" w:rsidRPr="00384857" w:rsidDel="00872A23">
        <w:t>SubPDU</w:t>
      </w:r>
      <w:proofErr w:type="spellEnd"/>
      <w:r w:rsidR="000243E6" w:rsidRPr="00384857" w:rsidDel="00872A23">
        <w:t xml:space="preserve"> </w:t>
      </w:r>
      <w:r w:rsidRPr="00384857">
        <w:t>for back off to</w:t>
      </w:r>
      <w:r>
        <w:t xml:space="preserve"> </w:t>
      </w:r>
      <w:r w:rsidR="000243E6" w:rsidRPr="00384857">
        <w:t>indicate:</w:t>
      </w:r>
    </w:p>
    <w:p w14:paraId="142EEF56" w14:textId="77777777" w:rsidR="000243E6" w:rsidRPr="00384857" w:rsidRDefault="000243E6" w:rsidP="000243E6">
      <w:pPr>
        <w:pStyle w:val="BodyText"/>
        <w:numPr>
          <w:ilvl w:val="0"/>
          <w:numId w:val="33"/>
        </w:numPr>
      </w:pPr>
      <w:r w:rsidRPr="00384857">
        <w:t>Back-off indication for 2-step.</w:t>
      </w:r>
    </w:p>
    <w:p w14:paraId="7ADAF23F" w14:textId="407E6445" w:rsidR="000243E6" w:rsidRDefault="000243E6" w:rsidP="000243E6">
      <w:pPr>
        <w:pStyle w:val="BodyText"/>
        <w:numPr>
          <w:ilvl w:val="0"/>
          <w:numId w:val="33"/>
        </w:numPr>
      </w:pPr>
      <w:r w:rsidRPr="00384857">
        <w:t>Back-off and switch to 4-step.</w:t>
      </w:r>
    </w:p>
    <w:p w14:paraId="4BD99251" w14:textId="098C1DAD" w:rsidR="00872A23" w:rsidRPr="00384857" w:rsidRDefault="00872A23" w:rsidP="00384857">
      <w:pPr>
        <w:pStyle w:val="BodyText"/>
      </w:pPr>
      <w:r w:rsidRPr="001E7DDC">
        <w:t>We also discuss methods where the UE is allowed to autonomously switch to 4-step if it receives a 2-step back off</w:t>
      </w:r>
      <w:r>
        <w:t>.</w:t>
      </w:r>
    </w:p>
    <w:p w14:paraId="44D21CB8" w14:textId="207F5329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bookmarkEnd w:id="1"/>
      <w:r w:rsidR="00FB1C57">
        <w:t>Background</w:t>
      </w:r>
    </w:p>
    <w:p w14:paraId="1D469555" w14:textId="37DF6E06" w:rsidR="00FB1C57" w:rsidRPr="00C82A80" w:rsidRDefault="00804198" w:rsidP="008E1FAF">
      <w:pPr>
        <w:pStyle w:val="BodyText"/>
        <w:rPr>
          <w:i/>
        </w:rPr>
      </w:pPr>
      <w:r>
        <w:rPr>
          <w:lang w:val="en-US"/>
        </w:rPr>
        <w:t>Back off signaling using msgB serves the purpose of reducing the load on 2-step resources (both PRACH and PUSCH) by ordering the UEs to retry after a random back off time. Since the 2-step RA will be used by all UEs that fulfill the conditions for using the 2-step RA the load on the 2-step resources can be expected to be high. At the same time, the 2-step resources are expensive to configure which further increases the risk of high load since the 2-step configuration can be expected to be slim not to waste resources.</w:t>
      </w:r>
    </w:p>
    <w:p w14:paraId="7A6A2F33" w14:textId="64649F29" w:rsidR="004C00BE" w:rsidRDefault="00DE3DAF" w:rsidP="004C00BE">
      <w:pPr>
        <w:pStyle w:val="Heading1"/>
      </w:pPr>
      <w:r>
        <w:t>3</w:t>
      </w:r>
      <w:r>
        <w:tab/>
        <w:t>Discussion</w:t>
      </w:r>
    </w:p>
    <w:p w14:paraId="471D0404" w14:textId="77777777" w:rsidR="00804198" w:rsidRPr="00FB2340" w:rsidRDefault="00962075" w:rsidP="00804198">
      <w:pPr>
        <w:pStyle w:val="Heading2"/>
        <w:rPr>
          <w:lang w:val="en-US"/>
        </w:rPr>
      </w:pPr>
      <w:r>
        <w:t>3.1</w:t>
      </w:r>
      <w:r>
        <w:tab/>
      </w:r>
      <w:bookmarkStart w:id="2" w:name="_Hlk24033922"/>
      <w:r w:rsidR="00804198" w:rsidRPr="00FB2340">
        <w:rPr>
          <w:lang w:val="en-US"/>
        </w:rPr>
        <w:t xml:space="preserve">How to signal </w:t>
      </w:r>
      <w:r w:rsidR="00804198">
        <w:rPr>
          <w:lang w:val="en-US"/>
        </w:rPr>
        <w:t xml:space="preserve">back off </w:t>
      </w:r>
      <w:r w:rsidR="00804198" w:rsidRPr="00FB2340">
        <w:rPr>
          <w:lang w:val="en-US"/>
        </w:rPr>
        <w:t>in 2-step RA</w:t>
      </w:r>
    </w:p>
    <w:bookmarkEnd w:id="2"/>
    <w:p w14:paraId="3F2FE100" w14:textId="77777777" w:rsidR="00804198" w:rsidRPr="00FB2340" w:rsidRDefault="00804198" w:rsidP="00804198">
      <w:pPr>
        <w:pStyle w:val="BodyText"/>
        <w:rPr>
          <w:lang w:val="en-US"/>
        </w:rPr>
      </w:pPr>
      <w:r w:rsidRPr="00FB2340">
        <w:rPr>
          <w:lang w:val="en-US"/>
        </w:rPr>
        <w:t xml:space="preserve">In the 4-step procedure, the </w:t>
      </w:r>
      <w:proofErr w:type="spellStart"/>
      <w:r w:rsidRPr="00FB2340">
        <w:rPr>
          <w:lang w:val="en-US"/>
        </w:rPr>
        <w:t>gNB</w:t>
      </w:r>
      <w:proofErr w:type="spellEnd"/>
      <w:r w:rsidRPr="00FB2340">
        <w:rPr>
          <w:lang w:val="en-US"/>
        </w:rPr>
        <w:t xml:space="preserve"> may signal back off in the RAR. This is indicated by a MAC subheader with Back</w:t>
      </w:r>
      <w:r>
        <w:rPr>
          <w:lang w:val="en-US"/>
        </w:rPr>
        <w:t xml:space="preserve"> </w:t>
      </w:r>
      <w:r w:rsidRPr="00FB2340">
        <w:rPr>
          <w:lang w:val="en-US"/>
        </w:rPr>
        <w:t>off Indicator which consists of five header fields E/T/R/R/BI as described in Figure 6.1.5-1 of 38.321 shown below.</w:t>
      </w:r>
    </w:p>
    <w:p w14:paraId="2AD784C8" w14:textId="77777777" w:rsidR="00804198" w:rsidRPr="00FB2340" w:rsidRDefault="00DE7377" w:rsidP="00804198">
      <w:pPr>
        <w:pStyle w:val="Figure"/>
        <w:rPr>
          <w:lang w:val="en-US"/>
        </w:rPr>
      </w:pPr>
      <w:r w:rsidRPr="00FB2340">
        <w:rPr>
          <w:noProof/>
          <w:lang w:val="en-US"/>
        </w:rPr>
        <w:object w:dxaOrig="5700" w:dyaOrig="1020" w14:anchorId="3786BD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6.4pt;height:53.6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643131027" r:id="rId12"/>
        </w:object>
      </w:r>
    </w:p>
    <w:p w14:paraId="290DC6F2" w14:textId="77777777" w:rsidR="00804198" w:rsidRPr="00FB2340" w:rsidRDefault="00804198" w:rsidP="00804198">
      <w:pPr>
        <w:pStyle w:val="TF"/>
        <w:rPr>
          <w:lang w:val="en-US"/>
        </w:rPr>
      </w:pPr>
      <w:r w:rsidRPr="00FB2340">
        <w:rPr>
          <w:lang w:val="en-US"/>
        </w:rPr>
        <w:t>Figure 6.1.5-1: E/T/R/R/BI MAC subheader.</w:t>
      </w:r>
    </w:p>
    <w:p w14:paraId="10960709" w14:textId="77777777" w:rsidR="00804198" w:rsidRPr="00FB2340" w:rsidRDefault="00804198" w:rsidP="00804198">
      <w:pPr>
        <w:pStyle w:val="BodyText"/>
        <w:rPr>
          <w:lang w:val="en-US"/>
        </w:rPr>
      </w:pPr>
      <w:r w:rsidRPr="00FB2340">
        <w:rPr>
          <w:lang w:val="en-US"/>
        </w:rPr>
        <w:t xml:space="preserve">If a UE receives a RAR with the E/T/R/R/BI mac subheader but no 'MAC </w:t>
      </w:r>
      <w:proofErr w:type="spellStart"/>
      <w:r w:rsidRPr="00FB2340">
        <w:rPr>
          <w:lang w:val="en-US"/>
        </w:rPr>
        <w:t>subPDU</w:t>
      </w:r>
      <w:proofErr w:type="spellEnd"/>
      <w:r w:rsidRPr="00FB2340">
        <w:rPr>
          <w:lang w:val="en-US"/>
        </w:rPr>
        <w:t xml:space="preserve">(s) with RAPID and MAC RAR' with RAPID matching its preamble transmission, the UE will </w:t>
      </w:r>
      <w:r>
        <w:rPr>
          <w:lang w:val="en-US"/>
        </w:rPr>
        <w:t xml:space="preserve"> </w:t>
      </w:r>
      <w:r w:rsidRPr="00FB2340">
        <w:rPr>
          <w:lang w:val="en-US"/>
        </w:rPr>
        <w:t>for a random time between 0 and a time indicated by the BI field before doing a new preamble transmission attempt, i.e. return to Random Access Resource selection (Section 5.1.2 in 38.321).</w:t>
      </w:r>
    </w:p>
    <w:p w14:paraId="54B29D99" w14:textId="61112182" w:rsidR="00C8312B" w:rsidRDefault="00804198" w:rsidP="00C8312B">
      <w:pPr>
        <w:pStyle w:val="BodyText"/>
        <w:rPr>
          <w:lang w:val="en-US"/>
        </w:rPr>
      </w:pPr>
      <w:r w:rsidRPr="00FB2340">
        <w:rPr>
          <w:lang w:val="en-US"/>
        </w:rPr>
        <w:t>In the 2-step procedure, details of back</w:t>
      </w:r>
      <w:r>
        <w:rPr>
          <w:lang w:val="en-US"/>
        </w:rPr>
        <w:t xml:space="preserve"> </w:t>
      </w:r>
      <w:r w:rsidRPr="00FB2340">
        <w:rPr>
          <w:lang w:val="en-US"/>
        </w:rPr>
        <w:t>off mechanism is not</w:t>
      </w:r>
      <w:r>
        <w:rPr>
          <w:lang w:val="en-US"/>
        </w:rPr>
        <w:t xml:space="preserve"> yet</w:t>
      </w:r>
      <w:r w:rsidRPr="00FB2340">
        <w:rPr>
          <w:lang w:val="en-US"/>
        </w:rPr>
        <w:t xml:space="preserve"> agreed</w:t>
      </w:r>
      <w:r w:rsidRPr="00E30CE0">
        <w:rPr>
          <w:lang w:val="en-US"/>
        </w:rPr>
        <w:t>.</w:t>
      </w:r>
      <w:r w:rsidRPr="00872A23">
        <w:rPr>
          <w:lang w:val="en-US"/>
        </w:rPr>
        <w:t xml:space="preserve"> </w:t>
      </w:r>
      <w:r w:rsidR="00C8312B" w:rsidRPr="00384857">
        <w:rPr>
          <w:lang w:val="en-US"/>
        </w:rPr>
        <w:t>After the</w:t>
      </w:r>
      <w:r w:rsidRPr="00384857">
        <w:rPr>
          <w:lang w:val="en-US"/>
        </w:rPr>
        <w:t xml:space="preserve"> email discussion [107bis#76] [2-step RACH]: MSG B Format Design</w:t>
      </w:r>
      <w:r w:rsidR="00C8312B" w:rsidRPr="00E30CE0">
        <w:rPr>
          <w:lang w:val="en-US"/>
        </w:rPr>
        <w:t xml:space="preserve"> it was agreed in RAN2#108 </w:t>
      </w:r>
      <w:r w:rsidR="00ED5C24" w:rsidRPr="00872A23">
        <w:rPr>
          <w:lang w:val="en-US"/>
        </w:rPr>
        <w:t>that</w:t>
      </w:r>
    </w:p>
    <w:p w14:paraId="3B95D678" w14:textId="77777777" w:rsidR="00C8312B" w:rsidRPr="00C8312B" w:rsidRDefault="00C8312B" w:rsidP="00C83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b/>
          <w:bCs/>
          <w:szCs w:val="24"/>
          <w:lang w:eastAsia="en-GB"/>
        </w:rPr>
      </w:pPr>
      <w:r w:rsidRPr="00C8312B">
        <w:rPr>
          <w:rFonts w:ascii="Arial" w:eastAsia="MS Mincho" w:hAnsi="Arial"/>
          <w:b/>
          <w:bCs/>
          <w:szCs w:val="24"/>
          <w:lang w:eastAsia="en-GB"/>
        </w:rPr>
        <w:lastRenderedPageBreak/>
        <w:t>Agreements on MSG B format design:</w:t>
      </w:r>
    </w:p>
    <w:p w14:paraId="7E51960D" w14:textId="77777777" w:rsidR="00C8312B" w:rsidRPr="00C8312B" w:rsidRDefault="00C8312B" w:rsidP="00C83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C8312B">
        <w:rPr>
          <w:rFonts w:ascii="Arial" w:eastAsia="MS Mincho" w:hAnsi="Arial"/>
          <w:szCs w:val="24"/>
          <w:lang w:eastAsia="en-GB"/>
        </w:rPr>
        <w:t>1</w:t>
      </w:r>
      <w:r w:rsidRPr="00C8312B">
        <w:rPr>
          <w:rFonts w:ascii="Arial" w:eastAsia="MS Mincho" w:hAnsi="Arial"/>
          <w:szCs w:val="24"/>
          <w:lang w:eastAsia="en-GB"/>
        </w:rPr>
        <w:tab/>
        <w:t xml:space="preserve">Include a </w:t>
      </w:r>
      <w:proofErr w:type="gramStart"/>
      <w:r w:rsidRPr="00C8312B">
        <w:rPr>
          <w:rFonts w:ascii="Arial" w:eastAsia="MS Mincho" w:hAnsi="Arial"/>
          <w:szCs w:val="24"/>
          <w:lang w:eastAsia="en-GB"/>
        </w:rPr>
        <w:t>1 bit</w:t>
      </w:r>
      <w:proofErr w:type="gramEnd"/>
      <w:r w:rsidRPr="00C8312B">
        <w:rPr>
          <w:rFonts w:ascii="Arial" w:eastAsia="MS Mincho" w:hAnsi="Arial"/>
          <w:szCs w:val="24"/>
          <w:lang w:eastAsia="en-GB"/>
        </w:rPr>
        <w:t xml:space="preserve"> field in MAC </w:t>
      </w:r>
      <w:proofErr w:type="spellStart"/>
      <w:r w:rsidRPr="00C8312B">
        <w:rPr>
          <w:rFonts w:ascii="Arial" w:eastAsia="MS Mincho" w:hAnsi="Arial"/>
          <w:szCs w:val="24"/>
          <w:lang w:eastAsia="en-GB"/>
        </w:rPr>
        <w:t>subheader</w:t>
      </w:r>
      <w:proofErr w:type="spellEnd"/>
      <w:r w:rsidRPr="00C8312B">
        <w:rPr>
          <w:rFonts w:ascii="Arial" w:eastAsia="MS Mincho" w:hAnsi="Arial"/>
          <w:szCs w:val="24"/>
          <w:lang w:eastAsia="en-GB"/>
        </w:rPr>
        <w:t xml:space="preserve"> of </w:t>
      </w:r>
      <w:proofErr w:type="spellStart"/>
      <w:r w:rsidRPr="00C8312B">
        <w:rPr>
          <w:rFonts w:ascii="Arial" w:eastAsia="MS Mincho" w:hAnsi="Arial"/>
          <w:szCs w:val="24"/>
          <w:lang w:eastAsia="en-GB"/>
        </w:rPr>
        <w:t>SuccessRAR</w:t>
      </w:r>
      <w:proofErr w:type="spellEnd"/>
      <w:r w:rsidRPr="00C8312B">
        <w:rPr>
          <w:rFonts w:ascii="Arial" w:eastAsia="MS Mincho" w:hAnsi="Arial"/>
          <w:szCs w:val="24"/>
          <w:lang w:eastAsia="en-GB"/>
        </w:rPr>
        <w:t xml:space="preserve"> MAC </w:t>
      </w:r>
      <w:proofErr w:type="spellStart"/>
      <w:r w:rsidRPr="00C8312B">
        <w:rPr>
          <w:rFonts w:ascii="Arial" w:eastAsia="MS Mincho" w:hAnsi="Arial"/>
          <w:szCs w:val="24"/>
          <w:lang w:eastAsia="en-GB"/>
        </w:rPr>
        <w:t>subPDU</w:t>
      </w:r>
      <w:proofErr w:type="spellEnd"/>
      <w:r w:rsidRPr="00C8312B">
        <w:rPr>
          <w:rFonts w:ascii="Arial" w:eastAsia="MS Mincho" w:hAnsi="Arial"/>
          <w:szCs w:val="24"/>
          <w:lang w:eastAsia="en-GB"/>
        </w:rPr>
        <w:t xml:space="preserve"> to indicate presence/absence of SRB MAC </w:t>
      </w:r>
      <w:proofErr w:type="spellStart"/>
      <w:r w:rsidRPr="00C8312B">
        <w:rPr>
          <w:rFonts w:ascii="Arial" w:eastAsia="MS Mincho" w:hAnsi="Arial"/>
          <w:szCs w:val="24"/>
          <w:lang w:eastAsia="en-GB"/>
        </w:rPr>
        <w:t>subPDU</w:t>
      </w:r>
      <w:proofErr w:type="spellEnd"/>
      <w:r w:rsidRPr="00C8312B">
        <w:rPr>
          <w:rFonts w:ascii="Arial" w:eastAsia="MS Mincho" w:hAnsi="Arial"/>
          <w:szCs w:val="24"/>
          <w:lang w:eastAsia="en-GB"/>
        </w:rPr>
        <w:t xml:space="preserve">(s) following </w:t>
      </w:r>
      <w:proofErr w:type="spellStart"/>
      <w:r w:rsidRPr="00C8312B">
        <w:rPr>
          <w:rFonts w:ascii="Arial" w:eastAsia="MS Mincho" w:hAnsi="Arial"/>
          <w:szCs w:val="24"/>
          <w:lang w:eastAsia="en-GB"/>
        </w:rPr>
        <w:t>successRAR</w:t>
      </w:r>
      <w:proofErr w:type="spellEnd"/>
      <w:r w:rsidRPr="00C8312B">
        <w:rPr>
          <w:rFonts w:ascii="Arial" w:eastAsia="MS Mincho" w:hAnsi="Arial"/>
          <w:szCs w:val="24"/>
          <w:lang w:eastAsia="en-GB"/>
        </w:rPr>
        <w:t xml:space="preserve"> MAC </w:t>
      </w:r>
      <w:proofErr w:type="spellStart"/>
      <w:r w:rsidRPr="00C8312B">
        <w:rPr>
          <w:rFonts w:ascii="Arial" w:eastAsia="MS Mincho" w:hAnsi="Arial"/>
          <w:szCs w:val="24"/>
          <w:lang w:eastAsia="en-GB"/>
        </w:rPr>
        <w:t>subPDU</w:t>
      </w:r>
      <w:proofErr w:type="spellEnd"/>
      <w:r w:rsidRPr="00C8312B">
        <w:rPr>
          <w:rFonts w:ascii="Arial" w:eastAsia="MS Mincho" w:hAnsi="Arial"/>
          <w:szCs w:val="24"/>
          <w:lang w:eastAsia="en-GB"/>
        </w:rPr>
        <w:t>.</w:t>
      </w:r>
    </w:p>
    <w:p w14:paraId="1AF67679" w14:textId="77777777" w:rsidR="00C8312B" w:rsidRPr="00C8312B" w:rsidRDefault="00C8312B" w:rsidP="00C83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C8312B">
        <w:rPr>
          <w:rFonts w:ascii="Arial" w:eastAsia="MS Mincho" w:hAnsi="Arial"/>
          <w:szCs w:val="24"/>
          <w:lang w:eastAsia="en-GB"/>
        </w:rPr>
        <w:t>2</w:t>
      </w:r>
      <w:r w:rsidRPr="00C8312B">
        <w:rPr>
          <w:rFonts w:ascii="Arial" w:eastAsia="MS Mincho" w:hAnsi="Arial"/>
          <w:szCs w:val="24"/>
          <w:lang w:eastAsia="en-GB"/>
        </w:rPr>
        <w:tab/>
        <w:t xml:space="preserve">If the MAC </w:t>
      </w:r>
      <w:proofErr w:type="spellStart"/>
      <w:r w:rsidRPr="00C8312B">
        <w:rPr>
          <w:rFonts w:ascii="Arial" w:eastAsia="MS Mincho" w:hAnsi="Arial"/>
          <w:szCs w:val="24"/>
          <w:lang w:eastAsia="en-GB"/>
        </w:rPr>
        <w:t>subheader</w:t>
      </w:r>
      <w:proofErr w:type="spellEnd"/>
      <w:r w:rsidRPr="00C8312B">
        <w:rPr>
          <w:rFonts w:ascii="Arial" w:eastAsia="MS Mincho" w:hAnsi="Arial"/>
          <w:szCs w:val="24"/>
          <w:lang w:eastAsia="en-GB"/>
        </w:rPr>
        <w:t xml:space="preserve"> of </w:t>
      </w:r>
      <w:proofErr w:type="spellStart"/>
      <w:r w:rsidRPr="00C8312B">
        <w:rPr>
          <w:rFonts w:ascii="Arial" w:eastAsia="MS Mincho" w:hAnsi="Arial"/>
          <w:szCs w:val="24"/>
          <w:lang w:eastAsia="en-GB"/>
        </w:rPr>
        <w:t>SuccessRAR</w:t>
      </w:r>
      <w:proofErr w:type="spellEnd"/>
      <w:r w:rsidRPr="00C8312B">
        <w:rPr>
          <w:rFonts w:ascii="Arial" w:eastAsia="MS Mincho" w:hAnsi="Arial"/>
          <w:szCs w:val="24"/>
          <w:lang w:eastAsia="en-GB"/>
        </w:rPr>
        <w:t xml:space="preserve"> MAC </w:t>
      </w:r>
      <w:proofErr w:type="spellStart"/>
      <w:r w:rsidRPr="00C8312B">
        <w:rPr>
          <w:rFonts w:ascii="Arial" w:eastAsia="MS Mincho" w:hAnsi="Arial"/>
          <w:szCs w:val="24"/>
          <w:lang w:eastAsia="en-GB"/>
        </w:rPr>
        <w:t>subPDU</w:t>
      </w:r>
      <w:proofErr w:type="spellEnd"/>
      <w:r w:rsidRPr="00C8312B">
        <w:rPr>
          <w:rFonts w:ascii="Arial" w:eastAsia="MS Mincho" w:hAnsi="Arial"/>
          <w:szCs w:val="24"/>
          <w:lang w:eastAsia="en-GB"/>
        </w:rPr>
        <w:t xml:space="preserve"> indicates presence of SRB MAC </w:t>
      </w:r>
      <w:proofErr w:type="spellStart"/>
      <w:r w:rsidRPr="00C8312B">
        <w:rPr>
          <w:rFonts w:ascii="Arial" w:eastAsia="MS Mincho" w:hAnsi="Arial"/>
          <w:szCs w:val="24"/>
          <w:lang w:eastAsia="en-GB"/>
        </w:rPr>
        <w:t>subPDU</w:t>
      </w:r>
      <w:proofErr w:type="spellEnd"/>
      <w:r w:rsidRPr="00C8312B">
        <w:rPr>
          <w:rFonts w:ascii="Arial" w:eastAsia="MS Mincho" w:hAnsi="Arial"/>
          <w:szCs w:val="24"/>
          <w:lang w:eastAsia="en-GB"/>
        </w:rPr>
        <w:t>(s):</w:t>
      </w:r>
    </w:p>
    <w:p w14:paraId="7C2BBC45" w14:textId="77777777" w:rsidR="00C8312B" w:rsidRPr="00C8312B" w:rsidRDefault="00C8312B" w:rsidP="00C83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C8312B">
        <w:rPr>
          <w:rFonts w:ascii="Arial" w:eastAsia="MS Mincho" w:hAnsi="Arial"/>
          <w:szCs w:val="24"/>
          <w:lang w:eastAsia="en-GB"/>
        </w:rPr>
        <w:t>-</w:t>
      </w:r>
      <w:r w:rsidRPr="00C8312B">
        <w:rPr>
          <w:rFonts w:ascii="Arial" w:eastAsia="MS Mincho" w:hAnsi="Arial"/>
          <w:szCs w:val="24"/>
          <w:lang w:eastAsia="en-GB"/>
        </w:rPr>
        <w:tab/>
        <w:t xml:space="preserve">SRB MAC </w:t>
      </w:r>
      <w:proofErr w:type="spellStart"/>
      <w:r w:rsidRPr="00C8312B">
        <w:rPr>
          <w:rFonts w:ascii="Arial" w:eastAsia="MS Mincho" w:hAnsi="Arial"/>
          <w:szCs w:val="24"/>
          <w:lang w:eastAsia="en-GB"/>
        </w:rPr>
        <w:t>subPDU</w:t>
      </w:r>
      <w:proofErr w:type="spellEnd"/>
      <w:r w:rsidRPr="00C8312B">
        <w:rPr>
          <w:rFonts w:ascii="Arial" w:eastAsia="MS Mincho" w:hAnsi="Arial"/>
          <w:szCs w:val="24"/>
          <w:lang w:eastAsia="en-GB"/>
        </w:rPr>
        <w:t xml:space="preserve">(s) are present immediately after the </w:t>
      </w:r>
      <w:proofErr w:type="spellStart"/>
      <w:r w:rsidRPr="00C8312B">
        <w:rPr>
          <w:rFonts w:ascii="Arial" w:eastAsia="MS Mincho" w:hAnsi="Arial"/>
          <w:szCs w:val="24"/>
          <w:lang w:eastAsia="en-GB"/>
        </w:rPr>
        <w:t>SuccessRAR</w:t>
      </w:r>
      <w:proofErr w:type="spellEnd"/>
      <w:r w:rsidRPr="00C8312B">
        <w:rPr>
          <w:rFonts w:ascii="Arial" w:eastAsia="MS Mincho" w:hAnsi="Arial"/>
          <w:szCs w:val="24"/>
          <w:lang w:eastAsia="en-GB"/>
        </w:rPr>
        <w:t xml:space="preserve"> MAC </w:t>
      </w:r>
      <w:proofErr w:type="spellStart"/>
      <w:r w:rsidRPr="00C8312B">
        <w:rPr>
          <w:rFonts w:ascii="Arial" w:eastAsia="MS Mincho" w:hAnsi="Arial"/>
          <w:szCs w:val="24"/>
          <w:lang w:eastAsia="en-GB"/>
        </w:rPr>
        <w:t>subPDU</w:t>
      </w:r>
      <w:proofErr w:type="spellEnd"/>
      <w:r w:rsidRPr="00C8312B">
        <w:rPr>
          <w:rFonts w:ascii="Arial" w:eastAsia="MS Mincho" w:hAnsi="Arial"/>
          <w:szCs w:val="24"/>
          <w:lang w:eastAsia="en-GB"/>
        </w:rPr>
        <w:t xml:space="preserve">; </w:t>
      </w:r>
    </w:p>
    <w:p w14:paraId="34E2ABBD" w14:textId="77777777" w:rsidR="00C8312B" w:rsidRPr="00C8312B" w:rsidRDefault="00C8312B" w:rsidP="00C83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C8312B">
        <w:rPr>
          <w:rFonts w:ascii="Arial" w:eastAsia="MS Mincho" w:hAnsi="Arial"/>
          <w:szCs w:val="24"/>
          <w:lang w:eastAsia="en-GB"/>
        </w:rPr>
        <w:t>-</w:t>
      </w:r>
      <w:r w:rsidRPr="00C8312B">
        <w:rPr>
          <w:rFonts w:ascii="Arial" w:eastAsia="MS Mincho" w:hAnsi="Arial"/>
          <w:szCs w:val="24"/>
          <w:lang w:eastAsia="en-GB"/>
        </w:rPr>
        <w:tab/>
        <w:t xml:space="preserve">the last SRB MAC </w:t>
      </w:r>
      <w:proofErr w:type="spellStart"/>
      <w:r w:rsidRPr="00C8312B">
        <w:rPr>
          <w:rFonts w:ascii="Arial" w:eastAsia="MS Mincho" w:hAnsi="Arial"/>
          <w:szCs w:val="24"/>
          <w:lang w:eastAsia="en-GB"/>
        </w:rPr>
        <w:t>subPDU</w:t>
      </w:r>
      <w:proofErr w:type="spellEnd"/>
      <w:r w:rsidRPr="00C8312B">
        <w:rPr>
          <w:rFonts w:ascii="Arial" w:eastAsia="MS Mincho" w:hAnsi="Arial"/>
          <w:szCs w:val="24"/>
          <w:lang w:eastAsia="en-GB"/>
        </w:rPr>
        <w:t xml:space="preserve"> is followed by padding MAC </w:t>
      </w:r>
      <w:proofErr w:type="spellStart"/>
      <w:r w:rsidRPr="00C8312B">
        <w:rPr>
          <w:rFonts w:ascii="Arial" w:eastAsia="MS Mincho" w:hAnsi="Arial"/>
          <w:szCs w:val="24"/>
          <w:lang w:eastAsia="en-GB"/>
        </w:rPr>
        <w:t>subPDU</w:t>
      </w:r>
      <w:proofErr w:type="spellEnd"/>
      <w:r w:rsidRPr="00C8312B">
        <w:rPr>
          <w:rFonts w:ascii="Arial" w:eastAsia="MS Mincho" w:hAnsi="Arial"/>
          <w:szCs w:val="24"/>
          <w:lang w:eastAsia="en-GB"/>
        </w:rPr>
        <w:t>, if padding is present;</w:t>
      </w:r>
    </w:p>
    <w:p w14:paraId="76E3311F" w14:textId="77777777" w:rsidR="00C8312B" w:rsidRPr="00C8312B" w:rsidRDefault="00C8312B" w:rsidP="00C83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C8312B">
        <w:rPr>
          <w:rFonts w:ascii="Arial" w:eastAsia="MS Mincho" w:hAnsi="Arial"/>
          <w:szCs w:val="24"/>
          <w:lang w:eastAsia="en-GB"/>
        </w:rPr>
        <w:t>-</w:t>
      </w:r>
      <w:r w:rsidRPr="00C8312B">
        <w:rPr>
          <w:rFonts w:ascii="Arial" w:eastAsia="MS Mincho" w:hAnsi="Arial"/>
          <w:szCs w:val="24"/>
          <w:lang w:eastAsia="en-GB"/>
        </w:rPr>
        <w:tab/>
        <w:t xml:space="preserve">padding MAC </w:t>
      </w:r>
      <w:proofErr w:type="spellStart"/>
      <w:r w:rsidRPr="00C8312B">
        <w:rPr>
          <w:rFonts w:ascii="Arial" w:eastAsia="MS Mincho" w:hAnsi="Arial"/>
          <w:szCs w:val="24"/>
          <w:lang w:eastAsia="en-GB"/>
        </w:rPr>
        <w:t>subPDU</w:t>
      </w:r>
      <w:proofErr w:type="spellEnd"/>
      <w:r w:rsidRPr="00C8312B">
        <w:rPr>
          <w:rFonts w:ascii="Arial" w:eastAsia="MS Mincho" w:hAnsi="Arial"/>
          <w:szCs w:val="24"/>
          <w:lang w:eastAsia="en-GB"/>
        </w:rPr>
        <w:t xml:space="preserve"> includes R/R/LCID padding subheader (as used to indicate padding in DL SCH MAC PDU).</w:t>
      </w:r>
    </w:p>
    <w:p w14:paraId="04E06CB3" w14:textId="77777777" w:rsidR="00C8312B" w:rsidRPr="00C8312B" w:rsidRDefault="00C8312B" w:rsidP="00C83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C8312B">
        <w:rPr>
          <w:rFonts w:ascii="Arial" w:eastAsia="MS Mincho" w:hAnsi="Arial"/>
          <w:szCs w:val="24"/>
          <w:lang w:eastAsia="en-GB"/>
        </w:rPr>
        <w:t>3</w:t>
      </w:r>
      <w:r w:rsidRPr="00C8312B">
        <w:rPr>
          <w:rFonts w:ascii="Arial" w:eastAsia="MS Mincho" w:hAnsi="Arial"/>
          <w:szCs w:val="24"/>
          <w:lang w:eastAsia="en-GB"/>
        </w:rPr>
        <w:tab/>
      </w:r>
      <w:proofErr w:type="gramStart"/>
      <w:r w:rsidRPr="00C8312B">
        <w:rPr>
          <w:rFonts w:ascii="Arial" w:eastAsia="MS Mincho" w:hAnsi="Arial"/>
          <w:szCs w:val="24"/>
          <w:highlight w:val="yellow"/>
          <w:lang w:eastAsia="en-GB"/>
        </w:rPr>
        <w:t>1 bit</w:t>
      </w:r>
      <w:proofErr w:type="gramEnd"/>
      <w:r w:rsidRPr="00C8312B">
        <w:rPr>
          <w:rFonts w:ascii="Arial" w:eastAsia="MS Mincho" w:hAnsi="Arial"/>
          <w:szCs w:val="24"/>
          <w:highlight w:val="yellow"/>
          <w:lang w:eastAsia="en-GB"/>
        </w:rPr>
        <w:t xml:space="preserve"> E field is included in MAC </w:t>
      </w:r>
      <w:proofErr w:type="spellStart"/>
      <w:r w:rsidRPr="00C8312B">
        <w:rPr>
          <w:rFonts w:ascii="Arial" w:eastAsia="MS Mincho" w:hAnsi="Arial"/>
          <w:szCs w:val="24"/>
          <w:highlight w:val="yellow"/>
          <w:lang w:eastAsia="en-GB"/>
        </w:rPr>
        <w:t>subheader</w:t>
      </w:r>
      <w:proofErr w:type="spellEnd"/>
      <w:r w:rsidRPr="00C8312B">
        <w:rPr>
          <w:rFonts w:ascii="Arial" w:eastAsia="MS Mincho" w:hAnsi="Arial"/>
          <w:szCs w:val="24"/>
          <w:highlight w:val="yellow"/>
          <w:lang w:eastAsia="en-GB"/>
        </w:rPr>
        <w:t xml:space="preserve"> of </w:t>
      </w:r>
      <w:proofErr w:type="spellStart"/>
      <w:r w:rsidRPr="00C8312B">
        <w:rPr>
          <w:rFonts w:ascii="Arial" w:eastAsia="MS Mincho" w:hAnsi="Arial"/>
          <w:szCs w:val="24"/>
          <w:highlight w:val="yellow"/>
          <w:lang w:eastAsia="en-GB"/>
        </w:rPr>
        <w:t>SuccessRAR</w:t>
      </w:r>
      <w:proofErr w:type="spellEnd"/>
      <w:r w:rsidRPr="00C8312B">
        <w:rPr>
          <w:rFonts w:ascii="Arial" w:eastAsia="MS Mincho" w:hAnsi="Arial"/>
          <w:szCs w:val="24"/>
          <w:highlight w:val="yellow"/>
          <w:lang w:eastAsia="en-GB"/>
        </w:rPr>
        <w:t xml:space="preserve"> MAC </w:t>
      </w:r>
      <w:proofErr w:type="spellStart"/>
      <w:r w:rsidRPr="00C8312B">
        <w:rPr>
          <w:rFonts w:ascii="Arial" w:eastAsia="MS Mincho" w:hAnsi="Arial"/>
          <w:szCs w:val="24"/>
          <w:highlight w:val="yellow"/>
          <w:lang w:eastAsia="en-GB"/>
        </w:rPr>
        <w:t>subPDU</w:t>
      </w:r>
      <w:proofErr w:type="spellEnd"/>
      <w:r w:rsidRPr="00C8312B">
        <w:rPr>
          <w:rFonts w:ascii="Arial" w:eastAsia="MS Mincho" w:hAnsi="Arial"/>
          <w:szCs w:val="24"/>
          <w:highlight w:val="yellow"/>
          <w:lang w:eastAsia="en-GB"/>
        </w:rPr>
        <w:t xml:space="preserve">, </w:t>
      </w:r>
      <w:proofErr w:type="spellStart"/>
      <w:r w:rsidRPr="00C8312B">
        <w:rPr>
          <w:rFonts w:ascii="Arial" w:eastAsia="MS Mincho" w:hAnsi="Arial"/>
          <w:szCs w:val="24"/>
          <w:highlight w:val="yellow"/>
          <w:lang w:eastAsia="en-GB"/>
        </w:rPr>
        <w:t>Backoff</w:t>
      </w:r>
      <w:proofErr w:type="spellEnd"/>
      <w:r w:rsidRPr="00C8312B">
        <w:rPr>
          <w:rFonts w:ascii="Arial" w:eastAsia="MS Mincho" w:hAnsi="Arial"/>
          <w:szCs w:val="24"/>
          <w:highlight w:val="yellow"/>
          <w:lang w:eastAsia="en-GB"/>
        </w:rPr>
        <w:t xml:space="preserve"> MAC </w:t>
      </w:r>
      <w:proofErr w:type="spellStart"/>
      <w:r w:rsidRPr="00C8312B">
        <w:rPr>
          <w:rFonts w:ascii="Arial" w:eastAsia="MS Mincho" w:hAnsi="Arial"/>
          <w:szCs w:val="24"/>
          <w:highlight w:val="yellow"/>
          <w:lang w:eastAsia="en-GB"/>
        </w:rPr>
        <w:t>subPDU</w:t>
      </w:r>
      <w:proofErr w:type="spellEnd"/>
      <w:r w:rsidRPr="00C8312B">
        <w:rPr>
          <w:rFonts w:ascii="Arial" w:eastAsia="MS Mincho" w:hAnsi="Arial"/>
          <w:szCs w:val="24"/>
          <w:highlight w:val="yellow"/>
          <w:lang w:eastAsia="en-GB"/>
        </w:rPr>
        <w:t xml:space="preserve"> and </w:t>
      </w:r>
      <w:proofErr w:type="spellStart"/>
      <w:r w:rsidRPr="00C8312B">
        <w:rPr>
          <w:rFonts w:ascii="Arial" w:eastAsia="MS Mincho" w:hAnsi="Arial"/>
          <w:szCs w:val="24"/>
          <w:highlight w:val="yellow"/>
          <w:lang w:eastAsia="en-GB"/>
        </w:rPr>
        <w:t>FallbackRAR</w:t>
      </w:r>
      <w:proofErr w:type="spellEnd"/>
      <w:r w:rsidRPr="00C8312B">
        <w:rPr>
          <w:rFonts w:ascii="Arial" w:eastAsia="MS Mincho" w:hAnsi="Arial"/>
          <w:szCs w:val="24"/>
          <w:highlight w:val="yellow"/>
          <w:lang w:eastAsia="en-GB"/>
        </w:rPr>
        <w:t xml:space="preserve"> MAC </w:t>
      </w:r>
      <w:proofErr w:type="spellStart"/>
      <w:r w:rsidRPr="00C8312B">
        <w:rPr>
          <w:rFonts w:ascii="Arial" w:eastAsia="MS Mincho" w:hAnsi="Arial"/>
          <w:szCs w:val="24"/>
          <w:highlight w:val="yellow"/>
          <w:lang w:eastAsia="en-GB"/>
        </w:rPr>
        <w:t>subPDU</w:t>
      </w:r>
      <w:proofErr w:type="spellEnd"/>
      <w:r w:rsidRPr="00C8312B">
        <w:rPr>
          <w:rFonts w:ascii="Arial" w:eastAsia="MS Mincho" w:hAnsi="Arial"/>
          <w:szCs w:val="24"/>
          <w:highlight w:val="yellow"/>
          <w:lang w:eastAsia="en-GB"/>
        </w:rPr>
        <w:t>.</w:t>
      </w:r>
    </w:p>
    <w:p w14:paraId="30B6BB03" w14:textId="77777777" w:rsidR="00C8312B" w:rsidRPr="00C8312B" w:rsidRDefault="00C8312B" w:rsidP="00C83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C8312B">
        <w:rPr>
          <w:rFonts w:ascii="Arial" w:eastAsia="MS Mincho" w:hAnsi="Arial"/>
          <w:szCs w:val="24"/>
          <w:lang w:eastAsia="en-GB"/>
        </w:rPr>
        <w:t>4</w:t>
      </w:r>
      <w:r w:rsidRPr="00C8312B">
        <w:rPr>
          <w:rFonts w:ascii="Arial" w:eastAsia="MS Mincho" w:hAnsi="Arial"/>
          <w:szCs w:val="24"/>
          <w:lang w:eastAsia="en-GB"/>
        </w:rPr>
        <w:tab/>
        <w:t xml:space="preserve">The E field is set to "1" to indicate at least another MAC </w:t>
      </w:r>
      <w:proofErr w:type="spellStart"/>
      <w:r w:rsidRPr="00C8312B">
        <w:rPr>
          <w:rFonts w:ascii="Arial" w:eastAsia="MS Mincho" w:hAnsi="Arial"/>
          <w:szCs w:val="24"/>
          <w:lang w:eastAsia="en-GB"/>
        </w:rPr>
        <w:t>subPDU</w:t>
      </w:r>
      <w:proofErr w:type="spellEnd"/>
      <w:r w:rsidRPr="00C8312B">
        <w:rPr>
          <w:rFonts w:ascii="Arial" w:eastAsia="MS Mincho" w:hAnsi="Arial"/>
          <w:szCs w:val="24"/>
          <w:lang w:eastAsia="en-GB"/>
        </w:rPr>
        <w:t xml:space="preserve"> (other than SRB MAC </w:t>
      </w:r>
      <w:proofErr w:type="spellStart"/>
      <w:r w:rsidRPr="00C8312B">
        <w:rPr>
          <w:rFonts w:ascii="Arial" w:eastAsia="MS Mincho" w:hAnsi="Arial"/>
          <w:szCs w:val="24"/>
          <w:lang w:eastAsia="en-GB"/>
        </w:rPr>
        <w:t>subPDU</w:t>
      </w:r>
      <w:proofErr w:type="spellEnd"/>
      <w:r w:rsidRPr="00C8312B">
        <w:rPr>
          <w:rFonts w:ascii="Arial" w:eastAsia="MS Mincho" w:hAnsi="Arial"/>
          <w:szCs w:val="24"/>
          <w:lang w:eastAsia="en-GB"/>
        </w:rPr>
        <w:t xml:space="preserve">) follows. E field is set to "0" to indicate that the MAC </w:t>
      </w:r>
      <w:proofErr w:type="spellStart"/>
      <w:r w:rsidRPr="00C8312B">
        <w:rPr>
          <w:rFonts w:ascii="Arial" w:eastAsia="MS Mincho" w:hAnsi="Arial"/>
          <w:szCs w:val="24"/>
          <w:lang w:eastAsia="en-GB"/>
        </w:rPr>
        <w:t>subPDU</w:t>
      </w:r>
      <w:proofErr w:type="spellEnd"/>
      <w:r w:rsidRPr="00C8312B">
        <w:rPr>
          <w:rFonts w:ascii="Arial" w:eastAsia="MS Mincho" w:hAnsi="Arial"/>
          <w:szCs w:val="24"/>
          <w:lang w:eastAsia="en-GB"/>
        </w:rPr>
        <w:t xml:space="preserve"> including this MAC subheader is the last MAC </w:t>
      </w:r>
      <w:proofErr w:type="spellStart"/>
      <w:r w:rsidRPr="00C8312B">
        <w:rPr>
          <w:rFonts w:ascii="Arial" w:eastAsia="MS Mincho" w:hAnsi="Arial"/>
          <w:szCs w:val="24"/>
          <w:lang w:eastAsia="en-GB"/>
        </w:rPr>
        <w:t>subPDU</w:t>
      </w:r>
      <w:proofErr w:type="spellEnd"/>
      <w:r w:rsidRPr="00C8312B">
        <w:rPr>
          <w:rFonts w:ascii="Arial" w:eastAsia="MS Mincho" w:hAnsi="Arial"/>
          <w:szCs w:val="24"/>
          <w:lang w:eastAsia="en-GB"/>
        </w:rPr>
        <w:t xml:space="preserve"> (other than SRB MAC </w:t>
      </w:r>
      <w:proofErr w:type="spellStart"/>
      <w:r w:rsidRPr="00C8312B">
        <w:rPr>
          <w:rFonts w:ascii="Arial" w:eastAsia="MS Mincho" w:hAnsi="Arial"/>
          <w:szCs w:val="24"/>
          <w:lang w:eastAsia="en-GB"/>
        </w:rPr>
        <w:t>subPDU</w:t>
      </w:r>
      <w:proofErr w:type="spellEnd"/>
      <w:r w:rsidRPr="00C8312B">
        <w:rPr>
          <w:rFonts w:ascii="Arial" w:eastAsia="MS Mincho" w:hAnsi="Arial"/>
          <w:szCs w:val="24"/>
          <w:lang w:eastAsia="en-GB"/>
        </w:rPr>
        <w:t>) in the MAC PDU.</w:t>
      </w:r>
    </w:p>
    <w:p w14:paraId="6D312D77" w14:textId="77777777" w:rsidR="00C8312B" w:rsidRPr="00C8312B" w:rsidRDefault="00C8312B" w:rsidP="00C83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highlight w:val="yellow"/>
          <w:lang w:eastAsia="en-GB"/>
        </w:rPr>
      </w:pPr>
      <w:r w:rsidRPr="00C8312B">
        <w:rPr>
          <w:rFonts w:ascii="Arial" w:eastAsia="MS Mincho" w:hAnsi="Arial"/>
          <w:szCs w:val="24"/>
          <w:lang w:eastAsia="en-GB"/>
        </w:rPr>
        <w:t>5</w:t>
      </w:r>
      <w:r w:rsidRPr="00C8312B">
        <w:rPr>
          <w:rFonts w:ascii="Arial" w:eastAsia="MS Mincho" w:hAnsi="Arial"/>
          <w:szCs w:val="24"/>
          <w:lang w:eastAsia="en-GB"/>
        </w:rPr>
        <w:tab/>
      </w:r>
      <w:proofErr w:type="gramStart"/>
      <w:r w:rsidRPr="00C8312B">
        <w:rPr>
          <w:rFonts w:ascii="Arial" w:eastAsia="MS Mincho" w:hAnsi="Arial"/>
          <w:szCs w:val="24"/>
          <w:highlight w:val="yellow"/>
          <w:lang w:eastAsia="en-GB"/>
        </w:rPr>
        <w:t>1 bit</w:t>
      </w:r>
      <w:proofErr w:type="gramEnd"/>
      <w:r w:rsidRPr="00C8312B">
        <w:rPr>
          <w:rFonts w:ascii="Arial" w:eastAsia="MS Mincho" w:hAnsi="Arial"/>
          <w:szCs w:val="24"/>
          <w:highlight w:val="yellow"/>
          <w:lang w:eastAsia="en-GB"/>
        </w:rPr>
        <w:t xml:space="preserve"> T1 and 1 bit T2 field in MAC subheader are set as follows: </w:t>
      </w:r>
    </w:p>
    <w:p w14:paraId="12AA2419" w14:textId="77777777" w:rsidR="00C8312B" w:rsidRPr="00C8312B" w:rsidRDefault="00C8312B" w:rsidP="00C83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C8312B">
        <w:rPr>
          <w:rFonts w:ascii="Arial" w:eastAsia="MS Mincho" w:hAnsi="Arial"/>
          <w:szCs w:val="24"/>
          <w:highlight w:val="yellow"/>
          <w:lang w:eastAsia="en-GB"/>
        </w:rPr>
        <w:t>-</w:t>
      </w:r>
      <w:r w:rsidRPr="00C8312B">
        <w:rPr>
          <w:rFonts w:ascii="Arial" w:eastAsia="MS Mincho" w:hAnsi="Arial"/>
          <w:szCs w:val="24"/>
          <w:highlight w:val="yellow"/>
          <w:lang w:eastAsia="en-GB"/>
        </w:rPr>
        <w:tab/>
        <w:t xml:space="preserve">MAC </w:t>
      </w:r>
      <w:proofErr w:type="spellStart"/>
      <w:r w:rsidRPr="00C8312B">
        <w:rPr>
          <w:rFonts w:ascii="Arial" w:eastAsia="MS Mincho" w:hAnsi="Arial"/>
          <w:szCs w:val="24"/>
          <w:highlight w:val="yellow"/>
          <w:lang w:eastAsia="en-GB"/>
        </w:rPr>
        <w:t>subheader</w:t>
      </w:r>
      <w:proofErr w:type="spellEnd"/>
      <w:r w:rsidRPr="00C8312B">
        <w:rPr>
          <w:rFonts w:ascii="Arial" w:eastAsia="MS Mincho" w:hAnsi="Arial"/>
          <w:szCs w:val="24"/>
          <w:highlight w:val="yellow"/>
          <w:lang w:eastAsia="en-GB"/>
        </w:rPr>
        <w:t xml:space="preserve"> in </w:t>
      </w:r>
      <w:proofErr w:type="spellStart"/>
      <w:r w:rsidRPr="00C8312B">
        <w:rPr>
          <w:rFonts w:ascii="Arial" w:eastAsia="MS Mincho" w:hAnsi="Arial"/>
          <w:szCs w:val="24"/>
          <w:highlight w:val="yellow"/>
          <w:lang w:eastAsia="en-GB"/>
        </w:rPr>
        <w:t>Backoff</w:t>
      </w:r>
      <w:proofErr w:type="spellEnd"/>
      <w:r w:rsidRPr="00C8312B">
        <w:rPr>
          <w:rFonts w:ascii="Arial" w:eastAsia="MS Mincho" w:hAnsi="Arial"/>
          <w:szCs w:val="24"/>
          <w:highlight w:val="yellow"/>
          <w:lang w:eastAsia="en-GB"/>
        </w:rPr>
        <w:t xml:space="preserve"> MAC </w:t>
      </w:r>
      <w:proofErr w:type="spellStart"/>
      <w:proofErr w:type="gramStart"/>
      <w:r w:rsidRPr="00C8312B">
        <w:rPr>
          <w:rFonts w:ascii="Arial" w:eastAsia="MS Mincho" w:hAnsi="Arial"/>
          <w:szCs w:val="24"/>
          <w:highlight w:val="yellow"/>
          <w:lang w:eastAsia="en-GB"/>
        </w:rPr>
        <w:t>subPDU</w:t>
      </w:r>
      <w:proofErr w:type="spellEnd"/>
      <w:r w:rsidRPr="00C8312B">
        <w:rPr>
          <w:rFonts w:ascii="Arial" w:eastAsia="MS Mincho" w:hAnsi="Arial"/>
          <w:szCs w:val="24"/>
          <w:highlight w:val="yellow"/>
          <w:lang w:eastAsia="en-GB"/>
        </w:rPr>
        <w:t xml:space="preserve"> :</w:t>
      </w:r>
      <w:proofErr w:type="gramEnd"/>
      <w:r w:rsidRPr="00C8312B">
        <w:rPr>
          <w:rFonts w:ascii="Arial" w:eastAsia="MS Mincho" w:hAnsi="Arial"/>
          <w:szCs w:val="24"/>
          <w:highlight w:val="yellow"/>
          <w:lang w:eastAsia="en-GB"/>
        </w:rPr>
        <w:t xml:space="preserve"> T1 = 0, T2 = 0</w:t>
      </w:r>
    </w:p>
    <w:p w14:paraId="24377BEC" w14:textId="77777777" w:rsidR="00C8312B" w:rsidRPr="00C8312B" w:rsidRDefault="00C8312B" w:rsidP="00C83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C8312B">
        <w:rPr>
          <w:rFonts w:ascii="Arial" w:eastAsia="MS Mincho" w:hAnsi="Arial"/>
          <w:szCs w:val="24"/>
          <w:lang w:eastAsia="en-GB"/>
        </w:rPr>
        <w:t>-</w:t>
      </w:r>
      <w:r w:rsidRPr="00C8312B">
        <w:rPr>
          <w:rFonts w:ascii="Arial" w:eastAsia="MS Mincho" w:hAnsi="Arial"/>
          <w:szCs w:val="24"/>
          <w:lang w:eastAsia="en-GB"/>
        </w:rPr>
        <w:tab/>
        <w:t xml:space="preserve">MAC </w:t>
      </w:r>
      <w:proofErr w:type="spellStart"/>
      <w:r w:rsidRPr="00C8312B">
        <w:rPr>
          <w:rFonts w:ascii="Arial" w:eastAsia="MS Mincho" w:hAnsi="Arial"/>
          <w:szCs w:val="24"/>
          <w:lang w:eastAsia="en-GB"/>
        </w:rPr>
        <w:t>subheader</w:t>
      </w:r>
      <w:proofErr w:type="spellEnd"/>
      <w:r w:rsidRPr="00C8312B">
        <w:rPr>
          <w:rFonts w:ascii="Arial" w:eastAsia="MS Mincho" w:hAnsi="Arial"/>
          <w:szCs w:val="24"/>
          <w:lang w:eastAsia="en-GB"/>
        </w:rPr>
        <w:t xml:space="preserve"> in </w:t>
      </w:r>
      <w:proofErr w:type="spellStart"/>
      <w:r w:rsidRPr="00C8312B">
        <w:rPr>
          <w:rFonts w:ascii="Arial" w:eastAsia="MS Mincho" w:hAnsi="Arial"/>
          <w:szCs w:val="24"/>
          <w:lang w:eastAsia="en-GB"/>
        </w:rPr>
        <w:t>SuccessRAR</w:t>
      </w:r>
      <w:proofErr w:type="spellEnd"/>
      <w:r w:rsidRPr="00C8312B">
        <w:rPr>
          <w:rFonts w:ascii="Arial" w:eastAsia="MS Mincho" w:hAnsi="Arial"/>
          <w:szCs w:val="24"/>
          <w:lang w:eastAsia="en-GB"/>
        </w:rPr>
        <w:t xml:space="preserve"> MAC </w:t>
      </w:r>
      <w:proofErr w:type="spellStart"/>
      <w:proofErr w:type="gramStart"/>
      <w:r w:rsidRPr="00C8312B">
        <w:rPr>
          <w:rFonts w:ascii="Arial" w:eastAsia="MS Mincho" w:hAnsi="Arial"/>
          <w:szCs w:val="24"/>
          <w:lang w:eastAsia="en-GB"/>
        </w:rPr>
        <w:t>subPDU</w:t>
      </w:r>
      <w:proofErr w:type="spellEnd"/>
      <w:r w:rsidRPr="00C8312B">
        <w:rPr>
          <w:rFonts w:ascii="Arial" w:eastAsia="MS Mincho" w:hAnsi="Arial"/>
          <w:szCs w:val="24"/>
          <w:lang w:eastAsia="en-GB"/>
        </w:rPr>
        <w:t xml:space="preserve"> :</w:t>
      </w:r>
      <w:proofErr w:type="gramEnd"/>
      <w:r w:rsidRPr="00C8312B">
        <w:rPr>
          <w:rFonts w:ascii="Arial" w:eastAsia="MS Mincho" w:hAnsi="Arial"/>
          <w:szCs w:val="24"/>
          <w:lang w:eastAsia="en-GB"/>
        </w:rPr>
        <w:t xml:space="preserve"> T1 = 0, T2 = 1</w:t>
      </w:r>
    </w:p>
    <w:p w14:paraId="7F99BFFB" w14:textId="77777777" w:rsidR="00C8312B" w:rsidRPr="00C8312B" w:rsidRDefault="00C8312B" w:rsidP="00C83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C8312B">
        <w:rPr>
          <w:rFonts w:ascii="Arial" w:eastAsia="MS Mincho" w:hAnsi="Arial"/>
          <w:szCs w:val="24"/>
          <w:lang w:eastAsia="en-GB"/>
        </w:rPr>
        <w:t>-</w:t>
      </w:r>
      <w:r w:rsidRPr="00C8312B">
        <w:rPr>
          <w:rFonts w:ascii="Arial" w:eastAsia="MS Mincho" w:hAnsi="Arial"/>
          <w:szCs w:val="24"/>
          <w:lang w:eastAsia="en-GB"/>
        </w:rPr>
        <w:tab/>
        <w:t xml:space="preserve">MAC </w:t>
      </w:r>
      <w:proofErr w:type="spellStart"/>
      <w:r w:rsidRPr="00C8312B">
        <w:rPr>
          <w:rFonts w:ascii="Arial" w:eastAsia="MS Mincho" w:hAnsi="Arial"/>
          <w:szCs w:val="24"/>
          <w:lang w:eastAsia="en-GB"/>
        </w:rPr>
        <w:t>subheader</w:t>
      </w:r>
      <w:proofErr w:type="spellEnd"/>
      <w:r w:rsidRPr="00C8312B">
        <w:rPr>
          <w:rFonts w:ascii="Arial" w:eastAsia="MS Mincho" w:hAnsi="Arial"/>
          <w:szCs w:val="24"/>
          <w:lang w:eastAsia="en-GB"/>
        </w:rPr>
        <w:t xml:space="preserve"> in </w:t>
      </w:r>
      <w:proofErr w:type="spellStart"/>
      <w:r w:rsidRPr="00C8312B">
        <w:rPr>
          <w:rFonts w:ascii="Arial" w:eastAsia="MS Mincho" w:hAnsi="Arial"/>
          <w:szCs w:val="24"/>
          <w:lang w:eastAsia="en-GB"/>
        </w:rPr>
        <w:t>FallbackRAR</w:t>
      </w:r>
      <w:proofErr w:type="spellEnd"/>
      <w:r w:rsidRPr="00C8312B">
        <w:rPr>
          <w:rFonts w:ascii="Arial" w:eastAsia="MS Mincho" w:hAnsi="Arial"/>
          <w:szCs w:val="24"/>
          <w:lang w:eastAsia="en-GB"/>
        </w:rPr>
        <w:t xml:space="preserve"> MAC </w:t>
      </w:r>
      <w:proofErr w:type="spellStart"/>
      <w:r w:rsidRPr="00C8312B">
        <w:rPr>
          <w:rFonts w:ascii="Arial" w:eastAsia="MS Mincho" w:hAnsi="Arial"/>
          <w:szCs w:val="24"/>
          <w:lang w:eastAsia="en-GB"/>
        </w:rPr>
        <w:t>subPDU</w:t>
      </w:r>
      <w:proofErr w:type="spellEnd"/>
      <w:r w:rsidRPr="00C8312B">
        <w:rPr>
          <w:rFonts w:ascii="Arial" w:eastAsia="MS Mincho" w:hAnsi="Arial"/>
          <w:szCs w:val="24"/>
          <w:lang w:eastAsia="en-GB"/>
        </w:rPr>
        <w:t>: T1 = 1, T2 is not included.</w:t>
      </w:r>
    </w:p>
    <w:p w14:paraId="486709AD" w14:textId="77777777" w:rsidR="00C8312B" w:rsidRPr="00C8312B" w:rsidRDefault="00C8312B" w:rsidP="00C83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C8312B">
        <w:rPr>
          <w:rFonts w:ascii="Arial" w:eastAsia="MS Mincho" w:hAnsi="Arial"/>
          <w:szCs w:val="24"/>
          <w:lang w:eastAsia="en-GB"/>
        </w:rPr>
        <w:t>6</w:t>
      </w:r>
      <w:r w:rsidRPr="00C8312B">
        <w:rPr>
          <w:rFonts w:ascii="Arial" w:eastAsia="MS Mincho" w:hAnsi="Arial"/>
          <w:szCs w:val="24"/>
          <w:lang w:eastAsia="en-GB"/>
        </w:rPr>
        <w:tab/>
        <w:t xml:space="preserve">Format in figure 10 of </w:t>
      </w:r>
      <w:hyperlink r:id="rId13" w:history="1">
        <w:r w:rsidRPr="00C8312B">
          <w:rPr>
            <w:rFonts w:ascii="Arial" w:eastAsia="MS Mincho" w:hAnsi="Arial"/>
            <w:color w:val="0000FF"/>
            <w:szCs w:val="24"/>
            <w:u w:val="single"/>
            <w:lang w:eastAsia="en-GB"/>
          </w:rPr>
          <w:t>R2-1914430</w:t>
        </w:r>
      </w:hyperlink>
      <w:r w:rsidRPr="00C8312B">
        <w:rPr>
          <w:rFonts w:ascii="Arial" w:eastAsia="MS Mincho" w:hAnsi="Arial"/>
          <w:szCs w:val="24"/>
          <w:lang w:eastAsia="en-GB"/>
        </w:rPr>
        <w:t xml:space="preserve"> as a baseline. The format can be further updated based on final outcome of discussions.</w:t>
      </w:r>
    </w:p>
    <w:p w14:paraId="1822A0FE" w14:textId="77777777" w:rsidR="00C8312B" w:rsidRPr="00C8312B" w:rsidRDefault="00C8312B" w:rsidP="00C8312B">
      <w:pPr>
        <w:pStyle w:val="BodyText"/>
      </w:pPr>
    </w:p>
    <w:p w14:paraId="6698A4EE" w14:textId="2B86A8EE" w:rsidR="00804198" w:rsidRDefault="00ED5C24" w:rsidP="00804198">
      <w:pPr>
        <w:pStyle w:val="BodyText"/>
        <w:rPr>
          <w:lang w:val="en-US"/>
        </w:rPr>
      </w:pPr>
      <w:r>
        <w:rPr>
          <w:lang w:val="en-US"/>
        </w:rPr>
        <w:t>From this agreement there is on</w:t>
      </w:r>
      <w:r w:rsidR="00FF68F4">
        <w:rPr>
          <w:lang w:val="en-US"/>
        </w:rPr>
        <w:t>e</w:t>
      </w:r>
      <w:r>
        <w:rPr>
          <w:lang w:val="en-US"/>
        </w:rPr>
        <w:t xml:space="preserve"> “E” bit and two “T” bits in the MAC </w:t>
      </w:r>
      <w:proofErr w:type="spellStart"/>
      <w:r>
        <w:rPr>
          <w:lang w:val="en-US"/>
        </w:rPr>
        <w:t>subheader</w:t>
      </w:r>
      <w:proofErr w:type="spellEnd"/>
      <w:r>
        <w:rPr>
          <w:lang w:val="en-US"/>
        </w:rPr>
        <w:t xml:space="preserve"> for </w:t>
      </w:r>
      <w:proofErr w:type="spellStart"/>
      <w:r>
        <w:rPr>
          <w:lang w:val="en-US"/>
        </w:rPr>
        <w:t>backoff</w:t>
      </w:r>
      <w:proofErr w:type="spellEnd"/>
      <w:r>
        <w:rPr>
          <w:lang w:val="en-US"/>
        </w:rPr>
        <w:t>. Assuming that the BI field will still be 4 bits as for the 4-step procedure there will still be on</w:t>
      </w:r>
      <w:r w:rsidR="00E744AF">
        <w:rPr>
          <w:lang w:val="en-US"/>
        </w:rPr>
        <w:t>e</w:t>
      </w:r>
      <w:r>
        <w:rPr>
          <w:lang w:val="en-US"/>
        </w:rPr>
        <w:t xml:space="preserve"> “R” bit in the </w:t>
      </w:r>
      <w:proofErr w:type="spellStart"/>
      <w:r>
        <w:rPr>
          <w:lang w:val="en-US"/>
        </w:rPr>
        <w:t>subheader</w:t>
      </w:r>
      <w:proofErr w:type="spellEnd"/>
      <w:r>
        <w:rPr>
          <w:lang w:val="en-US"/>
        </w:rPr>
        <w:t>.</w:t>
      </w:r>
    </w:p>
    <w:p w14:paraId="680B6AE1" w14:textId="336A0785" w:rsidR="002B1D0C" w:rsidRDefault="002B1D0C" w:rsidP="00804198">
      <w:pPr>
        <w:pStyle w:val="BodyText"/>
        <w:rPr>
          <w:lang w:val="en-US"/>
        </w:rPr>
      </w:pPr>
      <w:r>
        <w:rPr>
          <w:rFonts w:cs="Arial"/>
          <w:lang w:val="en-US"/>
        </w:rPr>
        <w:t xml:space="preserve">The reason for the network telling the UE to perform back off is due to high load. This high load may cause the </w:t>
      </w:r>
      <w:proofErr w:type="spellStart"/>
      <w:r>
        <w:rPr>
          <w:rFonts w:cs="Arial"/>
          <w:lang w:val="en-US"/>
        </w:rPr>
        <w:t>gNB</w:t>
      </w:r>
      <w:proofErr w:type="spellEnd"/>
      <w:r>
        <w:rPr>
          <w:rFonts w:cs="Arial"/>
          <w:lang w:val="en-US"/>
        </w:rPr>
        <w:t xml:space="preserve"> not being able to decode preambles or </w:t>
      </w:r>
      <w:proofErr w:type="spellStart"/>
      <w:r>
        <w:rPr>
          <w:rFonts w:cs="Arial"/>
          <w:lang w:val="en-US"/>
        </w:rPr>
        <w:t>msgA</w:t>
      </w:r>
      <w:proofErr w:type="spellEnd"/>
      <w:r>
        <w:rPr>
          <w:rFonts w:cs="Arial"/>
          <w:lang w:val="en-US"/>
        </w:rPr>
        <w:t xml:space="preserve"> PUSCH or not being able to process the </w:t>
      </w:r>
      <w:proofErr w:type="gramStart"/>
      <w:r>
        <w:rPr>
          <w:rFonts w:cs="Arial"/>
          <w:lang w:val="en-US"/>
        </w:rPr>
        <w:t>random access</w:t>
      </w:r>
      <w:proofErr w:type="gramEnd"/>
      <w:r>
        <w:rPr>
          <w:rFonts w:cs="Arial"/>
          <w:lang w:val="en-US"/>
        </w:rPr>
        <w:t xml:space="preserve"> attempts. For example, even a relative moderate number of simultaneous PUSCH transmissions on the same PUSCH resource may be difficult for the </w:t>
      </w:r>
      <w:proofErr w:type="spellStart"/>
      <w:r>
        <w:rPr>
          <w:rFonts w:cs="Arial"/>
          <w:lang w:val="en-US"/>
        </w:rPr>
        <w:t>gNb</w:t>
      </w:r>
      <w:proofErr w:type="spellEnd"/>
      <w:r>
        <w:rPr>
          <w:rFonts w:cs="Arial"/>
          <w:lang w:val="en-US"/>
        </w:rPr>
        <w:t xml:space="preserve"> to decode. At the same time, the same number of simultaneous 4-step preamble transmissions might be easily handled. Hence, the load situation may be different on the 2-step resources compared to the 4-step resources. </w:t>
      </w:r>
      <w:r w:rsidR="00E70098">
        <w:rPr>
          <w:rFonts w:cs="Arial"/>
          <w:lang w:val="en-US"/>
        </w:rPr>
        <w:t>Wh</w:t>
      </w:r>
      <w:r w:rsidR="005B72A1">
        <w:rPr>
          <w:rFonts w:cs="Arial"/>
          <w:lang w:val="en-US"/>
        </w:rPr>
        <w:t>en the system experiences high load will depend on t</w:t>
      </w:r>
      <w:r w:rsidR="00423C23">
        <w:rPr>
          <w:rFonts w:cs="Arial"/>
          <w:lang w:val="en-US"/>
        </w:rPr>
        <w:t xml:space="preserve">he </w:t>
      </w:r>
      <w:r w:rsidR="00AE4C9B">
        <w:rPr>
          <w:rFonts w:cs="Arial"/>
          <w:lang w:val="en-US"/>
        </w:rPr>
        <w:t xml:space="preserve">mutual or relative </w:t>
      </w:r>
      <w:r w:rsidR="00423C23">
        <w:rPr>
          <w:rFonts w:cs="Arial"/>
          <w:lang w:val="en-US"/>
        </w:rPr>
        <w:t>configuration</w:t>
      </w:r>
      <w:r w:rsidR="00F136C1">
        <w:rPr>
          <w:rFonts w:cs="Arial"/>
          <w:lang w:val="en-US"/>
        </w:rPr>
        <w:t xml:space="preserve"> of resources for</w:t>
      </w:r>
      <w:r w:rsidR="00FF46B5">
        <w:rPr>
          <w:rFonts w:cs="Arial"/>
          <w:lang w:val="en-US"/>
        </w:rPr>
        <w:t xml:space="preserve"> both 2-step and</w:t>
      </w:r>
      <w:r w:rsidR="00D317C9">
        <w:rPr>
          <w:rFonts w:cs="Arial"/>
          <w:lang w:val="en-US"/>
        </w:rPr>
        <w:t xml:space="preserve"> </w:t>
      </w:r>
      <w:r w:rsidR="00C526FB">
        <w:rPr>
          <w:rFonts w:cs="Arial"/>
          <w:lang w:val="en-US"/>
        </w:rPr>
        <w:t>4-step</w:t>
      </w:r>
      <w:r w:rsidR="00F136C1">
        <w:rPr>
          <w:rFonts w:cs="Arial"/>
          <w:lang w:val="en-US"/>
        </w:rPr>
        <w:t>.</w:t>
      </w:r>
      <w:r w:rsidR="00C67E99">
        <w:rPr>
          <w:rFonts w:cs="Arial"/>
          <w:lang w:val="en-US"/>
        </w:rPr>
        <w:t xml:space="preserve"> </w:t>
      </w:r>
      <w:r w:rsidR="00F136C1">
        <w:rPr>
          <w:rFonts w:cs="Arial"/>
          <w:lang w:val="en-US"/>
        </w:rPr>
        <w:t>T</w:t>
      </w:r>
      <w:r w:rsidR="00801CB3">
        <w:rPr>
          <w:rFonts w:cs="Arial"/>
          <w:lang w:val="en-US"/>
        </w:rPr>
        <w:t xml:space="preserve">here will always be situations when </w:t>
      </w:r>
      <w:r w:rsidR="0081093E">
        <w:rPr>
          <w:rFonts w:cs="Arial"/>
          <w:lang w:val="en-US"/>
        </w:rPr>
        <w:t xml:space="preserve">there is high load </w:t>
      </w:r>
      <w:r w:rsidR="00D317C9">
        <w:rPr>
          <w:rFonts w:cs="Arial"/>
          <w:lang w:val="en-US"/>
        </w:rPr>
        <w:t xml:space="preserve">on </w:t>
      </w:r>
      <w:r w:rsidR="009B69DA">
        <w:rPr>
          <w:rFonts w:cs="Arial"/>
          <w:lang w:val="en-US"/>
        </w:rPr>
        <w:t>e.g</w:t>
      </w:r>
      <w:r w:rsidR="00834CEB">
        <w:rPr>
          <w:rFonts w:cs="Arial"/>
          <w:lang w:val="en-US"/>
        </w:rPr>
        <w:t xml:space="preserve">. 2-step but not on 4-step, or vice versa. </w:t>
      </w:r>
      <w:r>
        <w:rPr>
          <w:rFonts w:cs="Arial"/>
          <w:lang w:val="en-US"/>
        </w:rPr>
        <w:t>Therefore, it makes sense to in addition to back off, also be able to signal switch to 4-step.</w:t>
      </w:r>
    </w:p>
    <w:p w14:paraId="23B1B285" w14:textId="6C765E50" w:rsidR="003D2390" w:rsidRDefault="003D2390" w:rsidP="003D2390">
      <w:pPr>
        <w:pStyle w:val="BodyText"/>
        <w:rPr>
          <w:lang w:val="en-US"/>
        </w:rPr>
      </w:pPr>
      <w:r w:rsidRPr="00D061F8">
        <w:rPr>
          <w:lang w:val="en-US"/>
        </w:rPr>
        <w:t xml:space="preserve">The unused </w:t>
      </w:r>
      <w:r w:rsidR="00ED5C24" w:rsidRPr="00D061F8">
        <w:rPr>
          <w:lang w:val="en-US"/>
        </w:rPr>
        <w:t xml:space="preserve">R </w:t>
      </w:r>
      <w:r w:rsidRPr="00D061F8">
        <w:rPr>
          <w:lang w:val="en-US"/>
        </w:rPr>
        <w:t xml:space="preserve">bit in the </w:t>
      </w:r>
      <w:proofErr w:type="spellStart"/>
      <w:r w:rsidRPr="00D061F8">
        <w:rPr>
          <w:lang w:val="en-US"/>
        </w:rPr>
        <w:t>msgB</w:t>
      </w:r>
      <w:proofErr w:type="spellEnd"/>
      <w:r w:rsidRPr="00D061F8">
        <w:rPr>
          <w:lang w:val="en-US"/>
        </w:rPr>
        <w:t xml:space="preserve"> </w:t>
      </w:r>
      <w:proofErr w:type="spellStart"/>
      <w:r w:rsidRPr="00D061F8">
        <w:rPr>
          <w:lang w:val="en-US"/>
        </w:rPr>
        <w:t>subheader</w:t>
      </w:r>
      <w:proofErr w:type="spellEnd"/>
      <w:r w:rsidRPr="00D061F8">
        <w:rPr>
          <w:lang w:val="en-US"/>
        </w:rPr>
        <w:t xml:space="preserve"> </w:t>
      </w:r>
      <w:r w:rsidR="00460821" w:rsidRPr="00D061F8">
        <w:rPr>
          <w:lang w:val="en-US"/>
        </w:rPr>
        <w:t xml:space="preserve">for </w:t>
      </w:r>
      <w:proofErr w:type="spellStart"/>
      <w:r w:rsidR="00460821" w:rsidRPr="00D061F8">
        <w:rPr>
          <w:lang w:val="en-US"/>
        </w:rPr>
        <w:t>backoff</w:t>
      </w:r>
      <w:proofErr w:type="spellEnd"/>
      <w:r w:rsidR="00460821" w:rsidRPr="00D061F8">
        <w:rPr>
          <w:lang w:val="en-US"/>
        </w:rPr>
        <w:t xml:space="preserve"> </w:t>
      </w:r>
      <w:r w:rsidRPr="00D061F8">
        <w:rPr>
          <w:lang w:val="en-US"/>
        </w:rPr>
        <w:t>could be used to indicate</w:t>
      </w:r>
      <w:r>
        <w:rPr>
          <w:lang w:val="en-US"/>
        </w:rPr>
        <w:t xml:space="preserve"> a more detailed back off including </w:t>
      </w:r>
      <w:r w:rsidR="006B4496">
        <w:rPr>
          <w:lang w:val="en-US"/>
        </w:rPr>
        <w:t xml:space="preserve">an indication to </w:t>
      </w:r>
      <w:r>
        <w:rPr>
          <w:lang w:val="en-US"/>
        </w:rPr>
        <w:t>switch to 4-step preamble transmission. This could be used to move users between 2-step and 4-step in case the network experiences high load on the 2-step resources while the load on the 4-step resources are low or moderate.</w:t>
      </w:r>
      <w:r w:rsidRPr="00BE44FA">
        <w:rPr>
          <w:lang w:val="en-US"/>
        </w:rPr>
        <w:t xml:space="preserve"> </w:t>
      </w:r>
    </w:p>
    <w:p w14:paraId="731A6950" w14:textId="484B5458" w:rsidR="003D2390" w:rsidRPr="00B97D92" w:rsidRDefault="003D2390" w:rsidP="003D2390">
      <w:pPr>
        <w:pStyle w:val="Observation"/>
        <w:spacing w:line="259" w:lineRule="auto"/>
        <w:rPr>
          <w:lang w:val="en-US"/>
        </w:rPr>
      </w:pPr>
      <w:bookmarkStart w:id="3" w:name="_Toc23844206"/>
      <w:bookmarkStart w:id="4" w:name="_Toc24007254"/>
      <w:bookmarkStart w:id="5" w:name="_Toc32418681"/>
      <w:r>
        <w:rPr>
          <w:lang w:val="en-US"/>
        </w:rPr>
        <w:t xml:space="preserve">The unused R bit </w:t>
      </w:r>
      <w:bookmarkStart w:id="6" w:name="_Hlk23843780"/>
      <w:r>
        <w:rPr>
          <w:lang w:val="en-US"/>
        </w:rPr>
        <w:t xml:space="preserve">in the </w:t>
      </w:r>
      <w:proofErr w:type="spellStart"/>
      <w:r>
        <w:rPr>
          <w:lang w:val="en-US"/>
        </w:rPr>
        <w:t>msgB</w:t>
      </w:r>
      <w:proofErr w:type="spellEnd"/>
      <w:r>
        <w:rPr>
          <w:lang w:val="en-US"/>
        </w:rPr>
        <w:t xml:space="preserve"> BI </w:t>
      </w:r>
      <w:proofErr w:type="spellStart"/>
      <w:r>
        <w:rPr>
          <w:lang w:val="en-US"/>
        </w:rPr>
        <w:t>subheader</w:t>
      </w:r>
      <w:proofErr w:type="spellEnd"/>
      <w:r>
        <w:rPr>
          <w:lang w:val="en-US"/>
        </w:rPr>
        <w:t xml:space="preserve"> </w:t>
      </w:r>
      <w:bookmarkEnd w:id="6"/>
      <w:r>
        <w:rPr>
          <w:lang w:val="en-US"/>
        </w:rPr>
        <w:t>could be used to indicate different forms of back off for the 2</w:t>
      </w:r>
      <w:r w:rsidR="00A136E1">
        <w:rPr>
          <w:lang w:val="en-US"/>
        </w:rPr>
        <w:t>-</w:t>
      </w:r>
      <w:r>
        <w:rPr>
          <w:lang w:val="en-US"/>
        </w:rPr>
        <w:t>step procedure</w:t>
      </w:r>
      <w:r w:rsidRPr="00B97D92">
        <w:rPr>
          <w:lang w:val="en-US"/>
        </w:rPr>
        <w:t>.</w:t>
      </w:r>
      <w:bookmarkEnd w:id="3"/>
      <w:bookmarkEnd w:id="4"/>
      <w:bookmarkEnd w:id="5"/>
    </w:p>
    <w:p w14:paraId="57470976" w14:textId="29C711AA" w:rsidR="003D2390" w:rsidRDefault="003D2390" w:rsidP="003D239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Therefore, we believe that using </w:t>
      </w:r>
      <w:r w:rsidR="00A136E1">
        <w:rPr>
          <w:rFonts w:ascii="Arial" w:hAnsi="Arial" w:cs="Arial"/>
          <w:lang w:val="en-US"/>
        </w:rPr>
        <w:t>the</w:t>
      </w:r>
      <w:r>
        <w:rPr>
          <w:rFonts w:ascii="Arial" w:hAnsi="Arial" w:cs="Arial"/>
          <w:lang w:val="en-US"/>
        </w:rPr>
        <w:t xml:space="preserve"> reserved bit to indicate either</w:t>
      </w:r>
      <w:r w:rsidR="00D23FDF">
        <w:rPr>
          <w:rFonts w:ascii="Arial" w:hAnsi="Arial" w:cs="Arial"/>
          <w:lang w:val="en-US"/>
        </w:rPr>
        <w:t xml:space="preserve"> 1)</w:t>
      </w:r>
      <w:r>
        <w:rPr>
          <w:rFonts w:ascii="Arial" w:hAnsi="Arial" w:cs="Arial"/>
          <w:lang w:val="en-US"/>
        </w:rPr>
        <w:t xml:space="preserve"> back off and continue with 2-step or </w:t>
      </w:r>
      <w:r w:rsidR="00D23FDF">
        <w:rPr>
          <w:rFonts w:ascii="Arial" w:hAnsi="Arial" w:cs="Arial"/>
          <w:lang w:val="en-US"/>
        </w:rPr>
        <w:t xml:space="preserve">2) </w:t>
      </w:r>
      <w:r>
        <w:rPr>
          <w:rFonts w:ascii="Arial" w:hAnsi="Arial" w:cs="Arial"/>
          <w:lang w:val="en-US"/>
        </w:rPr>
        <w:t xml:space="preserve">back off and </w:t>
      </w:r>
      <w:r w:rsidR="00A136E1">
        <w:rPr>
          <w:rFonts w:ascii="Arial" w:hAnsi="Arial" w:cs="Arial"/>
          <w:lang w:val="en-US"/>
        </w:rPr>
        <w:t>switch</w:t>
      </w:r>
      <w:r>
        <w:rPr>
          <w:rFonts w:ascii="Arial" w:hAnsi="Arial" w:cs="Arial"/>
          <w:lang w:val="en-US"/>
        </w:rPr>
        <w:t xml:space="preserve"> to 4-step</w:t>
      </w:r>
      <w:r w:rsidR="00D252B0">
        <w:rPr>
          <w:rFonts w:ascii="Arial" w:hAnsi="Arial" w:cs="Arial"/>
          <w:lang w:val="en-US"/>
        </w:rPr>
        <w:t>. This</w:t>
      </w:r>
      <w:r>
        <w:rPr>
          <w:rFonts w:ascii="Arial" w:hAnsi="Arial" w:cs="Arial"/>
          <w:lang w:val="en-US"/>
        </w:rPr>
        <w:t xml:space="preserve"> can be</w:t>
      </w:r>
      <w:r w:rsidDel="00D252B0">
        <w:rPr>
          <w:rFonts w:ascii="Arial" w:hAnsi="Arial" w:cs="Arial"/>
          <w:lang w:val="en-US"/>
        </w:rPr>
        <w:t xml:space="preserve"> </w:t>
      </w:r>
      <w:r w:rsidR="00D252B0">
        <w:rPr>
          <w:rFonts w:ascii="Arial" w:hAnsi="Arial" w:cs="Arial"/>
          <w:lang w:val="en-US"/>
        </w:rPr>
        <w:t xml:space="preserve">achieved </w:t>
      </w:r>
      <w:r>
        <w:rPr>
          <w:rFonts w:ascii="Arial" w:hAnsi="Arial" w:cs="Arial"/>
          <w:lang w:val="en-US"/>
        </w:rPr>
        <w:t>as follows:</w:t>
      </w:r>
    </w:p>
    <w:p w14:paraId="5B42E72E" w14:textId="77777777" w:rsidR="003D2390" w:rsidRDefault="003D2390" w:rsidP="003D2390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160" w:line="259" w:lineRule="auto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 w:rsidRPr="00D47131">
        <w:rPr>
          <w:rFonts w:ascii="Arial" w:eastAsia="Times New Roman" w:hAnsi="Arial" w:cs="Arial"/>
          <w:sz w:val="20"/>
          <w:szCs w:val="20"/>
          <w:lang w:val="en-US"/>
        </w:rPr>
        <w:t xml:space="preserve">if the R-bit is set to 0, the 2-step UE should do back off according to the BI value and continue with a </w:t>
      </w:r>
      <w:proofErr w:type="spellStart"/>
      <w:r w:rsidRPr="00D47131">
        <w:rPr>
          <w:rFonts w:ascii="Arial" w:eastAsia="Times New Roman" w:hAnsi="Arial" w:cs="Arial"/>
          <w:sz w:val="20"/>
          <w:szCs w:val="20"/>
          <w:lang w:val="en-US"/>
        </w:rPr>
        <w:t>msgA</w:t>
      </w:r>
      <w:proofErr w:type="spellEnd"/>
      <w:r w:rsidRPr="00D47131">
        <w:rPr>
          <w:rFonts w:ascii="Arial" w:eastAsia="Times New Roman" w:hAnsi="Arial" w:cs="Arial"/>
          <w:sz w:val="20"/>
          <w:szCs w:val="20"/>
          <w:lang w:val="en-US"/>
        </w:rPr>
        <w:t xml:space="preserve"> transmission</w:t>
      </w:r>
      <w:r>
        <w:rPr>
          <w:rFonts w:ascii="Arial" w:eastAsia="Times New Roman" w:hAnsi="Arial" w:cs="Arial"/>
          <w:sz w:val="20"/>
          <w:szCs w:val="20"/>
          <w:lang w:val="en-US"/>
        </w:rPr>
        <w:t>.</w:t>
      </w:r>
    </w:p>
    <w:p w14:paraId="30ABBE75" w14:textId="77777777" w:rsidR="003D2390" w:rsidRDefault="003D2390" w:rsidP="003D2390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160" w:line="259" w:lineRule="auto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 w:rsidRPr="00D47131">
        <w:rPr>
          <w:rFonts w:ascii="Arial" w:eastAsia="Times New Roman" w:hAnsi="Arial" w:cs="Arial"/>
          <w:sz w:val="20"/>
          <w:szCs w:val="20"/>
          <w:lang w:val="en-US"/>
        </w:rPr>
        <w:t xml:space="preserve">if the R-bit is set to </w:t>
      </w:r>
      <w:r>
        <w:rPr>
          <w:rFonts w:ascii="Arial" w:eastAsia="Times New Roman" w:hAnsi="Arial" w:cs="Arial"/>
          <w:sz w:val="20"/>
          <w:szCs w:val="20"/>
          <w:lang w:val="en-US"/>
        </w:rPr>
        <w:t>1</w:t>
      </w:r>
      <w:r w:rsidRPr="00D47131">
        <w:rPr>
          <w:rFonts w:ascii="Arial" w:eastAsia="Times New Roman" w:hAnsi="Arial" w:cs="Arial"/>
          <w:sz w:val="20"/>
          <w:szCs w:val="20"/>
          <w:lang w:val="en-US"/>
        </w:rPr>
        <w:t xml:space="preserve">, the 2-step UE should do back off according to the BI value and continue with a </w:t>
      </w:r>
      <w:r>
        <w:rPr>
          <w:rFonts w:ascii="Arial" w:eastAsia="Times New Roman" w:hAnsi="Arial" w:cs="Arial"/>
          <w:sz w:val="20"/>
          <w:szCs w:val="20"/>
          <w:lang w:val="en-US"/>
        </w:rPr>
        <w:t>preamble transmission in the 4-step procedure.</w:t>
      </w:r>
    </w:p>
    <w:p w14:paraId="47B653D0" w14:textId="26BBF0E5" w:rsidR="003D2390" w:rsidRPr="00FB2340" w:rsidRDefault="003D2390" w:rsidP="003D2390">
      <w:pPr>
        <w:pStyle w:val="BodyText"/>
        <w:rPr>
          <w:lang w:val="en-US"/>
        </w:rPr>
      </w:pPr>
      <w:r>
        <w:rPr>
          <w:rFonts w:cs="Arial"/>
          <w:lang w:val="en-US"/>
        </w:rPr>
        <w:t>We</w:t>
      </w:r>
      <w:r w:rsidR="00F23BA5">
        <w:rPr>
          <w:rFonts w:cs="Arial"/>
          <w:lang w:val="en-US"/>
        </w:rPr>
        <w:t xml:space="preserve"> thus</w:t>
      </w:r>
      <w:r>
        <w:rPr>
          <w:rFonts w:cs="Arial"/>
          <w:lang w:val="en-US"/>
        </w:rPr>
        <w:t xml:space="preserve"> propose</w:t>
      </w:r>
      <w:r w:rsidR="00F23BA5">
        <w:rPr>
          <w:rFonts w:cs="Arial"/>
          <w:lang w:val="en-US"/>
        </w:rPr>
        <w:t>:</w:t>
      </w:r>
      <w:r w:rsidRPr="00874812">
        <w:rPr>
          <w:lang w:val="en-US"/>
        </w:rPr>
        <w:t xml:space="preserve"> </w:t>
      </w:r>
    </w:p>
    <w:p w14:paraId="38BA2D14" w14:textId="0AF772D6" w:rsidR="003D2390" w:rsidRDefault="003F2E38" w:rsidP="003D2390">
      <w:pPr>
        <w:pStyle w:val="Proposal"/>
        <w:overflowPunct/>
        <w:autoSpaceDE/>
        <w:autoSpaceDN/>
        <w:adjustRightInd/>
        <w:spacing w:line="259" w:lineRule="auto"/>
        <w:textAlignment w:val="auto"/>
        <w:rPr>
          <w:lang w:val="en-US"/>
        </w:rPr>
      </w:pPr>
      <w:bookmarkStart w:id="7" w:name="_Toc24045138"/>
      <w:bookmarkStart w:id="8" w:name="_Toc32418686"/>
      <w:r>
        <w:rPr>
          <w:lang w:val="en-US"/>
        </w:rPr>
        <w:t>The</w:t>
      </w:r>
      <w:r w:rsidR="003D2390">
        <w:rPr>
          <w:lang w:val="en-US"/>
        </w:rPr>
        <w:t xml:space="preserve"> R-bit in the </w:t>
      </w:r>
      <w:proofErr w:type="spellStart"/>
      <w:r w:rsidR="003D2390">
        <w:rPr>
          <w:lang w:val="en-US"/>
        </w:rPr>
        <w:t>msgB</w:t>
      </w:r>
      <w:proofErr w:type="spellEnd"/>
      <w:r w:rsidR="003D2390">
        <w:rPr>
          <w:lang w:val="en-US"/>
        </w:rPr>
        <w:t xml:space="preserve"> BI </w:t>
      </w:r>
      <w:proofErr w:type="spellStart"/>
      <w:r w:rsidR="003D2390">
        <w:rPr>
          <w:lang w:val="en-US"/>
        </w:rPr>
        <w:t>subheader</w:t>
      </w:r>
      <w:proofErr w:type="spellEnd"/>
      <w:r w:rsidR="003D2390">
        <w:rPr>
          <w:lang w:val="en-US"/>
        </w:rPr>
        <w:t xml:space="preserve"> should be used to differentiate if after </w:t>
      </w:r>
      <w:proofErr w:type="gramStart"/>
      <w:r w:rsidR="003D2390">
        <w:rPr>
          <w:lang w:val="en-US"/>
        </w:rPr>
        <w:t>back</w:t>
      </w:r>
      <w:proofErr w:type="gramEnd"/>
      <w:r w:rsidR="003D2390">
        <w:rPr>
          <w:lang w:val="en-US"/>
        </w:rPr>
        <w:t xml:space="preserve"> off, the UE should continue with </w:t>
      </w:r>
      <w:proofErr w:type="spellStart"/>
      <w:r w:rsidR="003D2390">
        <w:rPr>
          <w:lang w:val="en-US"/>
        </w:rPr>
        <w:t>msgA</w:t>
      </w:r>
      <w:proofErr w:type="spellEnd"/>
      <w:r w:rsidR="003D2390">
        <w:rPr>
          <w:lang w:val="en-US"/>
        </w:rPr>
        <w:t xml:space="preserve"> transmission or </w:t>
      </w:r>
      <w:r>
        <w:rPr>
          <w:lang w:val="en-US"/>
        </w:rPr>
        <w:t>switch</w:t>
      </w:r>
      <w:r w:rsidR="003D2390">
        <w:rPr>
          <w:lang w:val="en-US"/>
        </w:rPr>
        <w:t xml:space="preserve"> to preamble transmission in the 4-step procedure.</w:t>
      </w:r>
      <w:bookmarkEnd w:id="7"/>
      <w:bookmarkEnd w:id="8"/>
    </w:p>
    <w:p w14:paraId="36DF13BA" w14:textId="4EA53646" w:rsidR="0048545D" w:rsidRPr="00706DB3" w:rsidRDefault="00980BFA" w:rsidP="00384857">
      <w:pPr>
        <w:rPr>
          <w:rFonts w:cs="Arial"/>
          <w:lang w:val="en-US"/>
        </w:rPr>
      </w:pPr>
      <w:r w:rsidRPr="00384857">
        <w:rPr>
          <w:rFonts w:ascii="Arial" w:hAnsi="Arial" w:cs="Arial"/>
          <w:lang w:val="en-US"/>
        </w:rPr>
        <w:t>As an</w:t>
      </w:r>
      <w:r w:rsidR="00143FCA">
        <w:rPr>
          <w:rFonts w:ascii="Arial" w:hAnsi="Arial" w:cs="Arial"/>
          <w:lang w:val="en-US"/>
        </w:rPr>
        <w:t xml:space="preserve"> alternative to using the reserved bit to signal back off or switch to 4-step procedure would be to allow the 2-step UE which receives a back off for 2-step to switch to 4-step and continue without doing any back off. This procedure would</w:t>
      </w:r>
      <w:r w:rsidR="009B7E47">
        <w:rPr>
          <w:rFonts w:ascii="Arial" w:hAnsi="Arial" w:cs="Arial"/>
          <w:lang w:val="en-US"/>
        </w:rPr>
        <w:t xml:space="preserve"> be</w:t>
      </w:r>
      <w:r w:rsidR="00143FCA">
        <w:rPr>
          <w:rFonts w:ascii="Arial" w:hAnsi="Arial" w:cs="Arial"/>
          <w:lang w:val="en-US"/>
        </w:rPr>
        <w:t xml:space="preserve"> as the procedure in proposal </w:t>
      </w:r>
      <w:r w:rsidR="002B1D0C">
        <w:rPr>
          <w:rFonts w:ascii="Arial" w:hAnsi="Arial" w:cs="Arial"/>
          <w:lang w:val="en-US"/>
        </w:rPr>
        <w:t>1</w:t>
      </w:r>
      <w:r w:rsidR="00143FCA">
        <w:rPr>
          <w:rFonts w:ascii="Arial" w:hAnsi="Arial" w:cs="Arial"/>
          <w:lang w:val="en-US"/>
        </w:rPr>
        <w:t>, allow</w:t>
      </w:r>
      <w:r w:rsidR="009B7E47">
        <w:rPr>
          <w:rFonts w:ascii="Arial" w:hAnsi="Arial" w:cs="Arial"/>
          <w:lang w:val="en-US"/>
        </w:rPr>
        <w:t>ing</w:t>
      </w:r>
      <w:r w:rsidR="00143FCA">
        <w:rPr>
          <w:rFonts w:ascii="Arial" w:hAnsi="Arial" w:cs="Arial"/>
          <w:lang w:val="en-US"/>
        </w:rPr>
        <w:t xml:space="preserve"> the UE directly try</w:t>
      </w:r>
      <w:r w:rsidR="009B7E47">
        <w:rPr>
          <w:rFonts w:ascii="Arial" w:hAnsi="Arial" w:cs="Arial"/>
          <w:lang w:val="en-US"/>
        </w:rPr>
        <w:t>ing</w:t>
      </w:r>
      <w:r w:rsidR="00143FCA">
        <w:rPr>
          <w:rFonts w:ascii="Arial" w:hAnsi="Arial" w:cs="Arial"/>
          <w:lang w:val="en-US"/>
        </w:rPr>
        <w:t xml:space="preserve"> the 4-step procedure which would reduce the latency in case the 2-step resources are suffering from high load. This would be beneficial</w:t>
      </w:r>
      <w:r w:rsidR="002B1D0C">
        <w:rPr>
          <w:rFonts w:ascii="Arial" w:hAnsi="Arial" w:cs="Arial"/>
          <w:lang w:val="en-US"/>
        </w:rPr>
        <w:t xml:space="preserve"> especially</w:t>
      </w:r>
      <w:r w:rsidR="00143FCA">
        <w:rPr>
          <w:rFonts w:ascii="Arial" w:hAnsi="Arial" w:cs="Arial"/>
          <w:lang w:val="en-US"/>
        </w:rPr>
        <w:t xml:space="preserve"> in the case where the ROs are not shared between the 2-step and 4-step procedures. A drawback compared to procedure in proposal 2 is that the UE could not both back off and switch to 4-step. We give the following proposal</w:t>
      </w:r>
    </w:p>
    <w:p w14:paraId="3FE22FCF" w14:textId="0995CA39" w:rsidR="00143FCA" w:rsidRDefault="00143FCA" w:rsidP="00143FCA">
      <w:pPr>
        <w:pStyle w:val="Proposal"/>
        <w:overflowPunct/>
        <w:autoSpaceDE/>
        <w:autoSpaceDN/>
        <w:adjustRightInd/>
        <w:spacing w:line="259" w:lineRule="auto"/>
        <w:textAlignment w:val="auto"/>
        <w:rPr>
          <w:lang w:val="en-US"/>
        </w:rPr>
      </w:pPr>
      <w:bookmarkStart w:id="9" w:name="_Toc32418687"/>
      <w:r>
        <w:rPr>
          <w:lang w:val="en-US"/>
        </w:rPr>
        <w:lastRenderedPageBreak/>
        <w:t>A UE receiving a back off indication for the 2-step RA procedure may switch to the 4-step procedure and do preamble transmission without back off</w:t>
      </w:r>
      <w:r w:rsidR="00AC3AAD">
        <w:rPr>
          <w:lang w:val="en-US"/>
        </w:rPr>
        <w:t xml:space="preserve"> if the 2-step and 4-step procedures have separate ROs</w:t>
      </w:r>
      <w:r>
        <w:rPr>
          <w:lang w:val="en-US"/>
        </w:rPr>
        <w:t>.</w:t>
      </w:r>
      <w:bookmarkEnd w:id="9"/>
    </w:p>
    <w:p w14:paraId="1016C4FC" w14:textId="77777777" w:rsidR="00C01F33" w:rsidRPr="00CE0424" w:rsidRDefault="00EC4447" w:rsidP="00CE0424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548FB30A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39FEB0DF" w14:textId="77777777" w:rsidR="002B1D0C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32418681" w:history="1">
        <w:r w:rsidR="002B1D0C" w:rsidRPr="00D31AFE">
          <w:rPr>
            <w:rStyle w:val="Hyperlink"/>
            <w:noProof/>
            <w:lang w:val="en-US"/>
          </w:rPr>
          <w:t>Observation 1</w:t>
        </w:r>
        <w:r w:rsidR="002B1D0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B1D0C" w:rsidRPr="00D31AFE">
          <w:rPr>
            <w:rStyle w:val="Hyperlink"/>
            <w:noProof/>
            <w:lang w:val="en-US"/>
          </w:rPr>
          <w:t>The unused R bit in the msgB BI subheader could be used to indicate different forms of back off for the 2-step procedure.</w:t>
        </w:r>
      </w:hyperlink>
    </w:p>
    <w:p w14:paraId="3D86E3FA" w14:textId="2DB02643" w:rsidR="008B490C" w:rsidRDefault="006F65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0685D14" w14:textId="6CA97F55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7669DA9" w14:textId="77777777" w:rsidR="002B1D0C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2418686" w:history="1">
        <w:r w:rsidR="002B1D0C" w:rsidRPr="00E61F4E">
          <w:rPr>
            <w:rStyle w:val="Hyperlink"/>
            <w:noProof/>
            <w:lang w:val="en-US"/>
          </w:rPr>
          <w:t>Proposal 1</w:t>
        </w:r>
        <w:r w:rsidR="002B1D0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B1D0C" w:rsidRPr="00E61F4E">
          <w:rPr>
            <w:rStyle w:val="Hyperlink"/>
            <w:noProof/>
            <w:lang w:val="en-US"/>
          </w:rPr>
          <w:t>The R-bit in the msgB BI subheader should be used to differentiate if after back off, the UE should continue with msgA transmission or switch to preamble transmission in the 4-step procedure.</w:t>
        </w:r>
      </w:hyperlink>
    </w:p>
    <w:p w14:paraId="06BB186A" w14:textId="77777777" w:rsidR="002B1D0C" w:rsidRDefault="00DE241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2418687" w:history="1">
        <w:r w:rsidR="002B1D0C" w:rsidRPr="00E61F4E">
          <w:rPr>
            <w:rStyle w:val="Hyperlink"/>
            <w:noProof/>
            <w:lang w:val="en-US"/>
          </w:rPr>
          <w:t>Proposal 2</w:t>
        </w:r>
        <w:r w:rsidR="002B1D0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B1D0C" w:rsidRPr="00E61F4E">
          <w:rPr>
            <w:rStyle w:val="Hyperlink"/>
            <w:noProof/>
            <w:lang w:val="en-US"/>
          </w:rPr>
          <w:t>A UE receiving a back off indication for the 2-step RA procedure may switch to the 4-step procedure and do preamble transmission without back off if the 2-step and 4-step procedures have separate ROs.</w:t>
        </w:r>
      </w:hyperlink>
    </w:p>
    <w:p w14:paraId="6DEB1AC7" w14:textId="4445875D" w:rsidR="00DE3DAF" w:rsidRPr="00CE0424" w:rsidRDefault="006E1C82" w:rsidP="00384857">
      <w:pPr>
        <w:pStyle w:val="TableofFigures"/>
      </w:pPr>
      <w:r>
        <w:rPr>
          <w:lang w:val="en-US"/>
        </w:rPr>
        <w:fldChar w:fldCharType="end"/>
      </w:r>
      <w:bookmarkStart w:id="10" w:name="_In-sequence_SDU_delivery"/>
      <w:bookmarkEnd w:id="10"/>
    </w:p>
    <w:sectPr w:rsidR="00DE3DAF" w:rsidRPr="00CE0424" w:rsidSect="00384857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BFBF4" w14:textId="77777777" w:rsidR="003308A5" w:rsidRDefault="003308A5">
      <w:r>
        <w:separator/>
      </w:r>
    </w:p>
  </w:endnote>
  <w:endnote w:type="continuationSeparator" w:id="0">
    <w:p w14:paraId="29D6C3B6" w14:textId="77777777" w:rsidR="003308A5" w:rsidRDefault="003308A5">
      <w:r>
        <w:continuationSeparator/>
      </w:r>
    </w:p>
  </w:endnote>
  <w:endnote w:type="continuationNotice" w:id="1">
    <w:p w14:paraId="51738C7F" w14:textId="77777777" w:rsidR="003308A5" w:rsidRDefault="003308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42060" w14:textId="77777777" w:rsidR="00E534EB" w:rsidRDefault="00E534E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13091" w14:textId="77777777" w:rsidR="003308A5" w:rsidRDefault="003308A5">
      <w:r>
        <w:separator/>
      </w:r>
    </w:p>
  </w:footnote>
  <w:footnote w:type="continuationSeparator" w:id="0">
    <w:p w14:paraId="6EF2352C" w14:textId="77777777" w:rsidR="003308A5" w:rsidRDefault="003308A5">
      <w:r>
        <w:continuationSeparator/>
      </w:r>
    </w:p>
  </w:footnote>
  <w:footnote w:type="continuationNotice" w:id="1">
    <w:p w14:paraId="514E40C6" w14:textId="77777777" w:rsidR="003308A5" w:rsidRDefault="003308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E8459" w14:textId="77777777" w:rsidR="00E534EB" w:rsidRDefault="00E534E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A741A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E61D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26169F"/>
    <w:multiLevelType w:val="hybridMultilevel"/>
    <w:tmpl w:val="0B2027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604BF"/>
    <w:multiLevelType w:val="hybridMultilevel"/>
    <w:tmpl w:val="7576D51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9173F43"/>
    <w:multiLevelType w:val="hybridMultilevel"/>
    <w:tmpl w:val="A506477E"/>
    <w:lvl w:ilvl="0" w:tplc="1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88681B"/>
    <w:multiLevelType w:val="hybridMultilevel"/>
    <w:tmpl w:val="47668B24"/>
    <w:lvl w:ilvl="0" w:tplc="ABE26A9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655B55"/>
    <w:multiLevelType w:val="hybridMultilevel"/>
    <w:tmpl w:val="3D487F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97464A3"/>
    <w:multiLevelType w:val="hybridMultilevel"/>
    <w:tmpl w:val="D6BA5DCA"/>
    <w:lvl w:ilvl="0" w:tplc="CD6AD2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99316B"/>
    <w:multiLevelType w:val="hybridMultilevel"/>
    <w:tmpl w:val="1F067F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1136462"/>
    <w:multiLevelType w:val="hybridMultilevel"/>
    <w:tmpl w:val="8E9C7068"/>
    <w:lvl w:ilvl="0" w:tplc="B52E39C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49212B"/>
    <w:multiLevelType w:val="hybridMultilevel"/>
    <w:tmpl w:val="A60A3C90"/>
    <w:lvl w:ilvl="0" w:tplc="8CB8133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80825EC"/>
    <w:multiLevelType w:val="hybridMultilevel"/>
    <w:tmpl w:val="6C38FD98"/>
    <w:lvl w:ilvl="0" w:tplc="ABE26A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F414C0"/>
    <w:multiLevelType w:val="hybridMultilevel"/>
    <w:tmpl w:val="35186038"/>
    <w:lvl w:ilvl="0" w:tplc="6C4C244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EA6F4C"/>
    <w:multiLevelType w:val="hybridMultilevel"/>
    <w:tmpl w:val="F92A73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7"/>
  </w:num>
  <w:num w:numId="4">
    <w:abstractNumId w:val="18"/>
  </w:num>
  <w:num w:numId="5">
    <w:abstractNumId w:val="13"/>
  </w:num>
  <w:num w:numId="6">
    <w:abstractNumId w:val="20"/>
  </w:num>
  <w:num w:numId="7">
    <w:abstractNumId w:val="25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9"/>
  </w:num>
  <w:num w:numId="16">
    <w:abstractNumId w:val="26"/>
  </w:num>
  <w:num w:numId="17">
    <w:abstractNumId w:val="9"/>
  </w:num>
  <w:num w:numId="18">
    <w:abstractNumId w:val="11"/>
  </w:num>
  <w:num w:numId="19">
    <w:abstractNumId w:val="6"/>
  </w:num>
  <w:num w:numId="20">
    <w:abstractNumId w:val="30"/>
  </w:num>
  <w:num w:numId="21">
    <w:abstractNumId w:val="15"/>
  </w:num>
  <w:num w:numId="22">
    <w:abstractNumId w:val="29"/>
  </w:num>
  <w:num w:numId="23">
    <w:abstractNumId w:val="5"/>
  </w:num>
  <w:num w:numId="24">
    <w:abstractNumId w:val="7"/>
  </w:num>
  <w:num w:numId="25">
    <w:abstractNumId w:val="22"/>
  </w:num>
  <w:num w:numId="26">
    <w:abstractNumId w:val="10"/>
  </w:num>
  <w:num w:numId="27">
    <w:abstractNumId w:val="16"/>
  </w:num>
  <w:num w:numId="28">
    <w:abstractNumId w:val="27"/>
  </w:num>
  <w:num w:numId="29">
    <w:abstractNumId w:val="8"/>
  </w:num>
  <w:num w:numId="30">
    <w:abstractNumId w:val="31"/>
  </w:num>
  <w:num w:numId="31">
    <w:abstractNumId w:val="32"/>
  </w:num>
  <w:num w:numId="32">
    <w:abstractNumId w:val="28"/>
  </w:num>
  <w:num w:numId="33">
    <w:abstractNumId w:val="4"/>
  </w:num>
  <w:num w:numId="34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2C4"/>
    <w:rsid w:val="000006E1"/>
    <w:rsid w:val="00000F42"/>
    <w:rsid w:val="00002A37"/>
    <w:rsid w:val="00002B8C"/>
    <w:rsid w:val="0000564C"/>
    <w:rsid w:val="00006446"/>
    <w:rsid w:val="00006896"/>
    <w:rsid w:val="00007CDC"/>
    <w:rsid w:val="00011B28"/>
    <w:rsid w:val="0001226A"/>
    <w:rsid w:val="00015D15"/>
    <w:rsid w:val="00016820"/>
    <w:rsid w:val="000243E6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825"/>
    <w:rsid w:val="00085B52"/>
    <w:rsid w:val="000866F2"/>
    <w:rsid w:val="0009009F"/>
    <w:rsid w:val="00091557"/>
    <w:rsid w:val="000924C1"/>
    <w:rsid w:val="000924F0"/>
    <w:rsid w:val="00093052"/>
    <w:rsid w:val="00093474"/>
    <w:rsid w:val="0009510F"/>
    <w:rsid w:val="00095B8E"/>
    <w:rsid w:val="000A15A8"/>
    <w:rsid w:val="000A1B7B"/>
    <w:rsid w:val="000A56F2"/>
    <w:rsid w:val="000B1B3A"/>
    <w:rsid w:val="000B2719"/>
    <w:rsid w:val="000B3A8F"/>
    <w:rsid w:val="000B4AB9"/>
    <w:rsid w:val="000B58C3"/>
    <w:rsid w:val="000B61E9"/>
    <w:rsid w:val="000C165A"/>
    <w:rsid w:val="000C2622"/>
    <w:rsid w:val="000C2E19"/>
    <w:rsid w:val="000C4468"/>
    <w:rsid w:val="000D0D07"/>
    <w:rsid w:val="000D29FC"/>
    <w:rsid w:val="000D4797"/>
    <w:rsid w:val="000D55E0"/>
    <w:rsid w:val="000D6682"/>
    <w:rsid w:val="000E0527"/>
    <w:rsid w:val="000E1E92"/>
    <w:rsid w:val="000E32B1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6BB"/>
    <w:rsid w:val="0012377F"/>
    <w:rsid w:val="00124314"/>
    <w:rsid w:val="00126758"/>
    <w:rsid w:val="00126B4A"/>
    <w:rsid w:val="00130400"/>
    <w:rsid w:val="00132FD0"/>
    <w:rsid w:val="001344C0"/>
    <w:rsid w:val="001346FA"/>
    <w:rsid w:val="00135252"/>
    <w:rsid w:val="00135C03"/>
    <w:rsid w:val="00136AAF"/>
    <w:rsid w:val="00137AB5"/>
    <w:rsid w:val="00137F0B"/>
    <w:rsid w:val="00143D47"/>
    <w:rsid w:val="00143FCA"/>
    <w:rsid w:val="0014658F"/>
    <w:rsid w:val="00151E23"/>
    <w:rsid w:val="001526E0"/>
    <w:rsid w:val="00154C28"/>
    <w:rsid w:val="001551B5"/>
    <w:rsid w:val="00155683"/>
    <w:rsid w:val="00164982"/>
    <w:rsid w:val="001659C1"/>
    <w:rsid w:val="00173A8E"/>
    <w:rsid w:val="0017502C"/>
    <w:rsid w:val="001811A8"/>
    <w:rsid w:val="0018143F"/>
    <w:rsid w:val="00181FF8"/>
    <w:rsid w:val="00182570"/>
    <w:rsid w:val="00190AC1"/>
    <w:rsid w:val="00192490"/>
    <w:rsid w:val="00192A3B"/>
    <w:rsid w:val="0019341A"/>
    <w:rsid w:val="00197DF9"/>
    <w:rsid w:val="001A1987"/>
    <w:rsid w:val="001A2564"/>
    <w:rsid w:val="001A3F01"/>
    <w:rsid w:val="001A6173"/>
    <w:rsid w:val="001A6CBA"/>
    <w:rsid w:val="001B0D97"/>
    <w:rsid w:val="001B5A5D"/>
    <w:rsid w:val="001C1CE5"/>
    <w:rsid w:val="001C3D2A"/>
    <w:rsid w:val="001D4EC0"/>
    <w:rsid w:val="001D51BA"/>
    <w:rsid w:val="001D53E7"/>
    <w:rsid w:val="001D6342"/>
    <w:rsid w:val="001D6D53"/>
    <w:rsid w:val="001E51AC"/>
    <w:rsid w:val="001E58E2"/>
    <w:rsid w:val="001E7AED"/>
    <w:rsid w:val="001F0E58"/>
    <w:rsid w:val="001F2932"/>
    <w:rsid w:val="001F3916"/>
    <w:rsid w:val="001F54C5"/>
    <w:rsid w:val="001F662C"/>
    <w:rsid w:val="001F7074"/>
    <w:rsid w:val="00200490"/>
    <w:rsid w:val="00201F3A"/>
    <w:rsid w:val="00203F96"/>
    <w:rsid w:val="002069B2"/>
    <w:rsid w:val="00207BF8"/>
    <w:rsid w:val="00207FA3"/>
    <w:rsid w:val="00213B6D"/>
    <w:rsid w:val="00214DA8"/>
    <w:rsid w:val="00215423"/>
    <w:rsid w:val="002158FA"/>
    <w:rsid w:val="0021785C"/>
    <w:rsid w:val="00220600"/>
    <w:rsid w:val="0022204E"/>
    <w:rsid w:val="002224DB"/>
    <w:rsid w:val="00222ADF"/>
    <w:rsid w:val="00223A93"/>
    <w:rsid w:val="00223FCB"/>
    <w:rsid w:val="002252C3"/>
    <w:rsid w:val="00225C54"/>
    <w:rsid w:val="00230765"/>
    <w:rsid w:val="00230D18"/>
    <w:rsid w:val="002319E4"/>
    <w:rsid w:val="002351FF"/>
    <w:rsid w:val="00235632"/>
    <w:rsid w:val="00235872"/>
    <w:rsid w:val="002372A5"/>
    <w:rsid w:val="00241559"/>
    <w:rsid w:val="002417B2"/>
    <w:rsid w:val="002435B3"/>
    <w:rsid w:val="002458EB"/>
    <w:rsid w:val="002500C8"/>
    <w:rsid w:val="00256155"/>
    <w:rsid w:val="00257497"/>
    <w:rsid w:val="00257543"/>
    <w:rsid w:val="00260419"/>
    <w:rsid w:val="00260B5F"/>
    <w:rsid w:val="002617E7"/>
    <w:rsid w:val="00264228"/>
    <w:rsid w:val="00264334"/>
    <w:rsid w:val="0026473E"/>
    <w:rsid w:val="00266172"/>
    <w:rsid w:val="00266214"/>
    <w:rsid w:val="00267C83"/>
    <w:rsid w:val="0027144F"/>
    <w:rsid w:val="00271813"/>
    <w:rsid w:val="00271F3A"/>
    <w:rsid w:val="00272568"/>
    <w:rsid w:val="00273278"/>
    <w:rsid w:val="002737F4"/>
    <w:rsid w:val="0027386F"/>
    <w:rsid w:val="002805F5"/>
    <w:rsid w:val="00280751"/>
    <w:rsid w:val="0028280A"/>
    <w:rsid w:val="00282AAE"/>
    <w:rsid w:val="002865A2"/>
    <w:rsid w:val="00286ACD"/>
    <w:rsid w:val="00287838"/>
    <w:rsid w:val="002907B5"/>
    <w:rsid w:val="00292EB7"/>
    <w:rsid w:val="00293025"/>
    <w:rsid w:val="00296227"/>
    <w:rsid w:val="00296F44"/>
    <w:rsid w:val="0029748A"/>
    <w:rsid w:val="0029777D"/>
    <w:rsid w:val="002A055E"/>
    <w:rsid w:val="002A1A69"/>
    <w:rsid w:val="002A1D4E"/>
    <w:rsid w:val="002A2828"/>
    <w:rsid w:val="002A2869"/>
    <w:rsid w:val="002A4808"/>
    <w:rsid w:val="002B1D0C"/>
    <w:rsid w:val="002B24D6"/>
    <w:rsid w:val="002B4180"/>
    <w:rsid w:val="002C06AD"/>
    <w:rsid w:val="002C195A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4EA"/>
    <w:rsid w:val="00311702"/>
    <w:rsid w:val="00311E82"/>
    <w:rsid w:val="00313FD6"/>
    <w:rsid w:val="003143BD"/>
    <w:rsid w:val="00315363"/>
    <w:rsid w:val="003203ED"/>
    <w:rsid w:val="00320BEA"/>
    <w:rsid w:val="00321009"/>
    <w:rsid w:val="00322C9F"/>
    <w:rsid w:val="0032390B"/>
    <w:rsid w:val="00324A32"/>
    <w:rsid w:val="00324D23"/>
    <w:rsid w:val="00327499"/>
    <w:rsid w:val="003308A5"/>
    <w:rsid w:val="00331751"/>
    <w:rsid w:val="00334579"/>
    <w:rsid w:val="00335858"/>
    <w:rsid w:val="00336BDA"/>
    <w:rsid w:val="003417A9"/>
    <w:rsid w:val="003417B0"/>
    <w:rsid w:val="00342BD7"/>
    <w:rsid w:val="003455DB"/>
    <w:rsid w:val="00346DB5"/>
    <w:rsid w:val="003477B1"/>
    <w:rsid w:val="00357380"/>
    <w:rsid w:val="003602D9"/>
    <w:rsid w:val="003604CE"/>
    <w:rsid w:val="00360F38"/>
    <w:rsid w:val="00365FC1"/>
    <w:rsid w:val="00370E47"/>
    <w:rsid w:val="003742AC"/>
    <w:rsid w:val="00377CE1"/>
    <w:rsid w:val="00382A97"/>
    <w:rsid w:val="00384857"/>
    <w:rsid w:val="00385BF0"/>
    <w:rsid w:val="0039394D"/>
    <w:rsid w:val="003939FF"/>
    <w:rsid w:val="003A2223"/>
    <w:rsid w:val="003A2A0F"/>
    <w:rsid w:val="003A43F5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861"/>
    <w:rsid w:val="003B7A7A"/>
    <w:rsid w:val="003B7FE5"/>
    <w:rsid w:val="003C0581"/>
    <w:rsid w:val="003C11C8"/>
    <w:rsid w:val="003C2702"/>
    <w:rsid w:val="003C7806"/>
    <w:rsid w:val="003D109F"/>
    <w:rsid w:val="003D2390"/>
    <w:rsid w:val="003D2478"/>
    <w:rsid w:val="003D3C45"/>
    <w:rsid w:val="003D5B04"/>
    <w:rsid w:val="003D5B1F"/>
    <w:rsid w:val="003E15FA"/>
    <w:rsid w:val="003E55E4"/>
    <w:rsid w:val="003E74E3"/>
    <w:rsid w:val="003E7ACB"/>
    <w:rsid w:val="003F05C7"/>
    <w:rsid w:val="003F2CD4"/>
    <w:rsid w:val="003F2E38"/>
    <w:rsid w:val="003F54F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3C23"/>
    <w:rsid w:val="004242F4"/>
    <w:rsid w:val="0042628A"/>
    <w:rsid w:val="00427248"/>
    <w:rsid w:val="00435E8A"/>
    <w:rsid w:val="00437447"/>
    <w:rsid w:val="00441A92"/>
    <w:rsid w:val="004431DC"/>
    <w:rsid w:val="00444F56"/>
    <w:rsid w:val="00446488"/>
    <w:rsid w:val="004517AA"/>
    <w:rsid w:val="00452CAC"/>
    <w:rsid w:val="004573EF"/>
    <w:rsid w:val="00457565"/>
    <w:rsid w:val="00457B71"/>
    <w:rsid w:val="00460821"/>
    <w:rsid w:val="004665C8"/>
    <w:rsid w:val="004669E2"/>
    <w:rsid w:val="00470C31"/>
    <w:rsid w:val="00470CC7"/>
    <w:rsid w:val="004710DB"/>
    <w:rsid w:val="00471DE0"/>
    <w:rsid w:val="00472437"/>
    <w:rsid w:val="004734D0"/>
    <w:rsid w:val="0047481D"/>
    <w:rsid w:val="0047556B"/>
    <w:rsid w:val="00477768"/>
    <w:rsid w:val="00477A21"/>
    <w:rsid w:val="0048545D"/>
    <w:rsid w:val="0049030F"/>
    <w:rsid w:val="00492BC5"/>
    <w:rsid w:val="004964F1"/>
    <w:rsid w:val="004A16BC"/>
    <w:rsid w:val="004A2B94"/>
    <w:rsid w:val="004B0EFF"/>
    <w:rsid w:val="004B2CEE"/>
    <w:rsid w:val="004B6F6A"/>
    <w:rsid w:val="004B7C0C"/>
    <w:rsid w:val="004C00BE"/>
    <w:rsid w:val="004C3898"/>
    <w:rsid w:val="004D06FC"/>
    <w:rsid w:val="004D36B1"/>
    <w:rsid w:val="004D3B30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C5D"/>
    <w:rsid w:val="0050405C"/>
    <w:rsid w:val="00506557"/>
    <w:rsid w:val="0050677A"/>
    <w:rsid w:val="00506A4F"/>
    <w:rsid w:val="005108D8"/>
    <w:rsid w:val="005116F9"/>
    <w:rsid w:val="00512230"/>
    <w:rsid w:val="005153A7"/>
    <w:rsid w:val="005219CF"/>
    <w:rsid w:val="00523CB9"/>
    <w:rsid w:val="00534B59"/>
    <w:rsid w:val="00536759"/>
    <w:rsid w:val="00537C62"/>
    <w:rsid w:val="00546970"/>
    <w:rsid w:val="00547913"/>
    <w:rsid w:val="00554E19"/>
    <w:rsid w:val="0056121F"/>
    <w:rsid w:val="00566C14"/>
    <w:rsid w:val="0057245A"/>
    <w:rsid w:val="00572505"/>
    <w:rsid w:val="005741F8"/>
    <w:rsid w:val="00582206"/>
    <w:rsid w:val="00582809"/>
    <w:rsid w:val="0058798C"/>
    <w:rsid w:val="005900FA"/>
    <w:rsid w:val="00592504"/>
    <w:rsid w:val="005935A4"/>
    <w:rsid w:val="005948C2"/>
    <w:rsid w:val="00595DCA"/>
    <w:rsid w:val="0059779B"/>
    <w:rsid w:val="005A209A"/>
    <w:rsid w:val="005A662D"/>
    <w:rsid w:val="005B0735"/>
    <w:rsid w:val="005B1409"/>
    <w:rsid w:val="005B35D7"/>
    <w:rsid w:val="005B392A"/>
    <w:rsid w:val="005B3AA3"/>
    <w:rsid w:val="005B6F83"/>
    <w:rsid w:val="005B72A1"/>
    <w:rsid w:val="005C5220"/>
    <w:rsid w:val="005C74FB"/>
    <w:rsid w:val="005D1602"/>
    <w:rsid w:val="005D48CE"/>
    <w:rsid w:val="005D7970"/>
    <w:rsid w:val="005E385F"/>
    <w:rsid w:val="005E5B81"/>
    <w:rsid w:val="005F1BBD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5D45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0CBD"/>
    <w:rsid w:val="00655733"/>
    <w:rsid w:val="00655ACD"/>
    <w:rsid w:val="00656629"/>
    <w:rsid w:val="00656A92"/>
    <w:rsid w:val="00656DDE"/>
    <w:rsid w:val="00657817"/>
    <w:rsid w:val="0066011D"/>
    <w:rsid w:val="006607C0"/>
    <w:rsid w:val="006613A6"/>
    <w:rsid w:val="006627A2"/>
    <w:rsid w:val="00662E63"/>
    <w:rsid w:val="006634E6"/>
    <w:rsid w:val="006655EE"/>
    <w:rsid w:val="00667EE7"/>
    <w:rsid w:val="0067013B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1F29"/>
    <w:rsid w:val="006A46FB"/>
    <w:rsid w:val="006A5E28"/>
    <w:rsid w:val="006A697B"/>
    <w:rsid w:val="006A7AFF"/>
    <w:rsid w:val="006B1816"/>
    <w:rsid w:val="006B2099"/>
    <w:rsid w:val="006B4496"/>
    <w:rsid w:val="006B50CF"/>
    <w:rsid w:val="006C03B8"/>
    <w:rsid w:val="006C3CA5"/>
    <w:rsid w:val="006C5EC9"/>
    <w:rsid w:val="006C6059"/>
    <w:rsid w:val="006C7522"/>
    <w:rsid w:val="006D1002"/>
    <w:rsid w:val="006D4917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4A0C"/>
    <w:rsid w:val="006F58D4"/>
    <w:rsid w:val="006F6582"/>
    <w:rsid w:val="006F710B"/>
    <w:rsid w:val="0070346E"/>
    <w:rsid w:val="00704EDB"/>
    <w:rsid w:val="00706101"/>
    <w:rsid w:val="00706DB3"/>
    <w:rsid w:val="00707072"/>
    <w:rsid w:val="00707D61"/>
    <w:rsid w:val="00710BCA"/>
    <w:rsid w:val="00712287"/>
    <w:rsid w:val="00712772"/>
    <w:rsid w:val="00712B53"/>
    <w:rsid w:val="007148D3"/>
    <w:rsid w:val="00715B9A"/>
    <w:rsid w:val="00722E39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7DA"/>
    <w:rsid w:val="00747D8B"/>
    <w:rsid w:val="00751228"/>
    <w:rsid w:val="0075232C"/>
    <w:rsid w:val="00755F70"/>
    <w:rsid w:val="007571E1"/>
    <w:rsid w:val="007573A6"/>
    <w:rsid w:val="00757A16"/>
    <w:rsid w:val="00760032"/>
    <w:rsid w:val="007604B2"/>
    <w:rsid w:val="0076385E"/>
    <w:rsid w:val="00765281"/>
    <w:rsid w:val="00766BAD"/>
    <w:rsid w:val="007729A2"/>
    <w:rsid w:val="00773EE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534"/>
    <w:rsid w:val="007C3D18"/>
    <w:rsid w:val="007C48D4"/>
    <w:rsid w:val="007C60BF"/>
    <w:rsid w:val="007C6A07"/>
    <w:rsid w:val="007C75A1"/>
    <w:rsid w:val="007C77A5"/>
    <w:rsid w:val="007D04E5"/>
    <w:rsid w:val="007D0534"/>
    <w:rsid w:val="007D1507"/>
    <w:rsid w:val="007D4EB7"/>
    <w:rsid w:val="007D5901"/>
    <w:rsid w:val="007D7526"/>
    <w:rsid w:val="007E2B3C"/>
    <w:rsid w:val="007E34E9"/>
    <w:rsid w:val="007E4610"/>
    <w:rsid w:val="007E4715"/>
    <w:rsid w:val="007E505B"/>
    <w:rsid w:val="007E7091"/>
    <w:rsid w:val="007F1557"/>
    <w:rsid w:val="00801CB3"/>
    <w:rsid w:val="00803FAE"/>
    <w:rsid w:val="00804198"/>
    <w:rsid w:val="0080605F"/>
    <w:rsid w:val="00807786"/>
    <w:rsid w:val="0081093E"/>
    <w:rsid w:val="00811FCB"/>
    <w:rsid w:val="008124DA"/>
    <w:rsid w:val="008133E8"/>
    <w:rsid w:val="008158D6"/>
    <w:rsid w:val="00817196"/>
    <w:rsid w:val="008235DB"/>
    <w:rsid w:val="00824AB4"/>
    <w:rsid w:val="00825C42"/>
    <w:rsid w:val="00825D25"/>
    <w:rsid w:val="00827D6F"/>
    <w:rsid w:val="0083245B"/>
    <w:rsid w:val="00834CEB"/>
    <w:rsid w:val="008376AC"/>
    <w:rsid w:val="008444E8"/>
    <w:rsid w:val="00844E80"/>
    <w:rsid w:val="00846FE7"/>
    <w:rsid w:val="008511BA"/>
    <w:rsid w:val="00853840"/>
    <w:rsid w:val="00856911"/>
    <w:rsid w:val="008603F3"/>
    <w:rsid w:val="00861ED6"/>
    <w:rsid w:val="0086529B"/>
    <w:rsid w:val="008677FD"/>
    <w:rsid w:val="008706D4"/>
    <w:rsid w:val="00870F8A"/>
    <w:rsid w:val="008719A4"/>
    <w:rsid w:val="00871D23"/>
    <w:rsid w:val="00872A23"/>
    <w:rsid w:val="00873195"/>
    <w:rsid w:val="00874312"/>
    <w:rsid w:val="0087437C"/>
    <w:rsid w:val="00875CD7"/>
    <w:rsid w:val="00876B4D"/>
    <w:rsid w:val="00877F18"/>
    <w:rsid w:val="00881A7D"/>
    <w:rsid w:val="00892364"/>
    <w:rsid w:val="00893C54"/>
    <w:rsid w:val="008941E3"/>
    <w:rsid w:val="00894A88"/>
    <w:rsid w:val="00895386"/>
    <w:rsid w:val="008959F6"/>
    <w:rsid w:val="008A21FF"/>
    <w:rsid w:val="008A2CE2"/>
    <w:rsid w:val="008A30AC"/>
    <w:rsid w:val="008A408A"/>
    <w:rsid w:val="008A44B8"/>
    <w:rsid w:val="008A51A8"/>
    <w:rsid w:val="008A54C7"/>
    <w:rsid w:val="008A77D8"/>
    <w:rsid w:val="008B0483"/>
    <w:rsid w:val="008B120C"/>
    <w:rsid w:val="008B490C"/>
    <w:rsid w:val="008B51A0"/>
    <w:rsid w:val="008B592A"/>
    <w:rsid w:val="008B67A1"/>
    <w:rsid w:val="008B7B5C"/>
    <w:rsid w:val="008C0C99"/>
    <w:rsid w:val="008C2017"/>
    <w:rsid w:val="008C378B"/>
    <w:rsid w:val="008C4958"/>
    <w:rsid w:val="008C4BAA"/>
    <w:rsid w:val="008C556B"/>
    <w:rsid w:val="008C60CE"/>
    <w:rsid w:val="008C6AE8"/>
    <w:rsid w:val="008C7573"/>
    <w:rsid w:val="008D00A5"/>
    <w:rsid w:val="008D32D0"/>
    <w:rsid w:val="008D34F1"/>
    <w:rsid w:val="008D39D8"/>
    <w:rsid w:val="008D52A3"/>
    <w:rsid w:val="008D6D1A"/>
    <w:rsid w:val="008D79DA"/>
    <w:rsid w:val="008E065E"/>
    <w:rsid w:val="008E0927"/>
    <w:rsid w:val="008E1909"/>
    <w:rsid w:val="008E1FAF"/>
    <w:rsid w:val="008F1EAB"/>
    <w:rsid w:val="008F1FF6"/>
    <w:rsid w:val="008F33DC"/>
    <w:rsid w:val="008F477F"/>
    <w:rsid w:val="00902350"/>
    <w:rsid w:val="0090336B"/>
    <w:rsid w:val="009053AA"/>
    <w:rsid w:val="00905CD5"/>
    <w:rsid w:val="00906939"/>
    <w:rsid w:val="00910B7D"/>
    <w:rsid w:val="00910BFE"/>
    <w:rsid w:val="00911DFB"/>
    <w:rsid w:val="009122E5"/>
    <w:rsid w:val="009139D9"/>
    <w:rsid w:val="00913B37"/>
    <w:rsid w:val="00914AD8"/>
    <w:rsid w:val="00916079"/>
    <w:rsid w:val="00916657"/>
    <w:rsid w:val="0091756B"/>
    <w:rsid w:val="00917CE9"/>
    <w:rsid w:val="00920BF2"/>
    <w:rsid w:val="00922010"/>
    <w:rsid w:val="00931BD9"/>
    <w:rsid w:val="00935F88"/>
    <w:rsid w:val="00936875"/>
    <w:rsid w:val="009368F3"/>
    <w:rsid w:val="009409CD"/>
    <w:rsid w:val="00941636"/>
    <w:rsid w:val="00943742"/>
    <w:rsid w:val="00945C05"/>
    <w:rsid w:val="00946117"/>
    <w:rsid w:val="00946945"/>
    <w:rsid w:val="00947713"/>
    <w:rsid w:val="00950DE7"/>
    <w:rsid w:val="00953920"/>
    <w:rsid w:val="0095394D"/>
    <w:rsid w:val="00953D47"/>
    <w:rsid w:val="0095681E"/>
    <w:rsid w:val="009572D4"/>
    <w:rsid w:val="00961921"/>
    <w:rsid w:val="00962075"/>
    <w:rsid w:val="0096430A"/>
    <w:rsid w:val="0096554B"/>
    <w:rsid w:val="0096584A"/>
    <w:rsid w:val="0097128D"/>
    <w:rsid w:val="00971F08"/>
    <w:rsid w:val="0097603D"/>
    <w:rsid w:val="00976949"/>
    <w:rsid w:val="00980477"/>
    <w:rsid w:val="00980BFA"/>
    <w:rsid w:val="00982942"/>
    <w:rsid w:val="00985253"/>
    <w:rsid w:val="009853B3"/>
    <w:rsid w:val="00990630"/>
    <w:rsid w:val="00991761"/>
    <w:rsid w:val="00994D14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69DA"/>
    <w:rsid w:val="009B7E47"/>
    <w:rsid w:val="009B7E87"/>
    <w:rsid w:val="009C0169"/>
    <w:rsid w:val="009C403E"/>
    <w:rsid w:val="009D1E3F"/>
    <w:rsid w:val="009D3C51"/>
    <w:rsid w:val="009D4FF0"/>
    <w:rsid w:val="009D703C"/>
    <w:rsid w:val="009D718F"/>
    <w:rsid w:val="009E068F"/>
    <w:rsid w:val="009E14E0"/>
    <w:rsid w:val="009E1969"/>
    <w:rsid w:val="009E2332"/>
    <w:rsid w:val="009E35DB"/>
    <w:rsid w:val="009E47A3"/>
    <w:rsid w:val="009F08F3"/>
    <w:rsid w:val="009F344F"/>
    <w:rsid w:val="009F4862"/>
    <w:rsid w:val="00A031D8"/>
    <w:rsid w:val="00A03B71"/>
    <w:rsid w:val="00A048A8"/>
    <w:rsid w:val="00A04F49"/>
    <w:rsid w:val="00A05248"/>
    <w:rsid w:val="00A11AD6"/>
    <w:rsid w:val="00A136E1"/>
    <w:rsid w:val="00A13E54"/>
    <w:rsid w:val="00A17F63"/>
    <w:rsid w:val="00A2193B"/>
    <w:rsid w:val="00A2351A"/>
    <w:rsid w:val="00A24C81"/>
    <w:rsid w:val="00A264A9"/>
    <w:rsid w:val="00A26DCF"/>
    <w:rsid w:val="00A27785"/>
    <w:rsid w:val="00A30187"/>
    <w:rsid w:val="00A33169"/>
    <w:rsid w:val="00A3448A"/>
    <w:rsid w:val="00A36297"/>
    <w:rsid w:val="00A41E2B"/>
    <w:rsid w:val="00A45B74"/>
    <w:rsid w:val="00A52E1D"/>
    <w:rsid w:val="00A61499"/>
    <w:rsid w:val="00A620E8"/>
    <w:rsid w:val="00A62A77"/>
    <w:rsid w:val="00A63483"/>
    <w:rsid w:val="00A65227"/>
    <w:rsid w:val="00A657D7"/>
    <w:rsid w:val="00A660AC"/>
    <w:rsid w:val="00A67610"/>
    <w:rsid w:val="00A67E6C"/>
    <w:rsid w:val="00A71995"/>
    <w:rsid w:val="00A71B99"/>
    <w:rsid w:val="00A739D0"/>
    <w:rsid w:val="00A761D4"/>
    <w:rsid w:val="00A77EC4"/>
    <w:rsid w:val="00A92879"/>
    <w:rsid w:val="00A9442A"/>
    <w:rsid w:val="00A95A70"/>
    <w:rsid w:val="00AA016F"/>
    <w:rsid w:val="00AA1ED6"/>
    <w:rsid w:val="00AA3484"/>
    <w:rsid w:val="00AA51D6"/>
    <w:rsid w:val="00AB06D1"/>
    <w:rsid w:val="00AB0BC8"/>
    <w:rsid w:val="00AB11CA"/>
    <w:rsid w:val="00AB14D9"/>
    <w:rsid w:val="00AB1D96"/>
    <w:rsid w:val="00AB323E"/>
    <w:rsid w:val="00AB4AB8"/>
    <w:rsid w:val="00AB655E"/>
    <w:rsid w:val="00AC007F"/>
    <w:rsid w:val="00AC2ECD"/>
    <w:rsid w:val="00AC3119"/>
    <w:rsid w:val="00AC3AAD"/>
    <w:rsid w:val="00AC49FB"/>
    <w:rsid w:val="00AC5A10"/>
    <w:rsid w:val="00AC766A"/>
    <w:rsid w:val="00AD0AA3"/>
    <w:rsid w:val="00AD3F94"/>
    <w:rsid w:val="00AD4A5A"/>
    <w:rsid w:val="00AE27AC"/>
    <w:rsid w:val="00AE40E0"/>
    <w:rsid w:val="00AE4C9B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2D51"/>
    <w:rsid w:val="00B157F9"/>
    <w:rsid w:val="00B174DD"/>
    <w:rsid w:val="00B20256"/>
    <w:rsid w:val="00B20D09"/>
    <w:rsid w:val="00B2763F"/>
    <w:rsid w:val="00B27AAC"/>
    <w:rsid w:val="00B30929"/>
    <w:rsid w:val="00B3470F"/>
    <w:rsid w:val="00B36EA0"/>
    <w:rsid w:val="00B372AA"/>
    <w:rsid w:val="00B40445"/>
    <w:rsid w:val="00B409E0"/>
    <w:rsid w:val="00B41888"/>
    <w:rsid w:val="00B45A52"/>
    <w:rsid w:val="00B46175"/>
    <w:rsid w:val="00B548B7"/>
    <w:rsid w:val="00B611B3"/>
    <w:rsid w:val="00B646CD"/>
    <w:rsid w:val="00B664C7"/>
    <w:rsid w:val="00B739F6"/>
    <w:rsid w:val="00B754DF"/>
    <w:rsid w:val="00B81A6C"/>
    <w:rsid w:val="00B85DB6"/>
    <w:rsid w:val="00B85DE5"/>
    <w:rsid w:val="00B90F73"/>
    <w:rsid w:val="00B92340"/>
    <w:rsid w:val="00B93B59"/>
    <w:rsid w:val="00B9406A"/>
    <w:rsid w:val="00BA2280"/>
    <w:rsid w:val="00BA2A08"/>
    <w:rsid w:val="00BA4BD6"/>
    <w:rsid w:val="00BA56D2"/>
    <w:rsid w:val="00BA76E0"/>
    <w:rsid w:val="00BB09F1"/>
    <w:rsid w:val="00BB2A25"/>
    <w:rsid w:val="00BB51E9"/>
    <w:rsid w:val="00BC0FDC"/>
    <w:rsid w:val="00BC3053"/>
    <w:rsid w:val="00BC4D2E"/>
    <w:rsid w:val="00BD48AC"/>
    <w:rsid w:val="00BD5F1A"/>
    <w:rsid w:val="00BD70CD"/>
    <w:rsid w:val="00BE1234"/>
    <w:rsid w:val="00BE2FA6"/>
    <w:rsid w:val="00BE333F"/>
    <w:rsid w:val="00BE7406"/>
    <w:rsid w:val="00BE7603"/>
    <w:rsid w:val="00BF1F33"/>
    <w:rsid w:val="00BF3279"/>
    <w:rsid w:val="00BF74C7"/>
    <w:rsid w:val="00BF7638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5A10"/>
    <w:rsid w:val="00C279B5"/>
    <w:rsid w:val="00C27C45"/>
    <w:rsid w:val="00C356A6"/>
    <w:rsid w:val="00C3719D"/>
    <w:rsid w:val="00C37CB2"/>
    <w:rsid w:val="00C43C47"/>
    <w:rsid w:val="00C473A5"/>
    <w:rsid w:val="00C526FB"/>
    <w:rsid w:val="00C54995"/>
    <w:rsid w:val="00C54D41"/>
    <w:rsid w:val="00C60783"/>
    <w:rsid w:val="00C6341E"/>
    <w:rsid w:val="00C64672"/>
    <w:rsid w:val="00C67E99"/>
    <w:rsid w:val="00C70697"/>
    <w:rsid w:val="00C72093"/>
    <w:rsid w:val="00C72EF4"/>
    <w:rsid w:val="00C744FE"/>
    <w:rsid w:val="00C75D2F"/>
    <w:rsid w:val="00C767BE"/>
    <w:rsid w:val="00C76E3C"/>
    <w:rsid w:val="00C81568"/>
    <w:rsid w:val="00C82A80"/>
    <w:rsid w:val="00C8312B"/>
    <w:rsid w:val="00C8770A"/>
    <w:rsid w:val="00C9027A"/>
    <w:rsid w:val="00C9068E"/>
    <w:rsid w:val="00C91BC5"/>
    <w:rsid w:val="00C92F6B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4AB"/>
    <w:rsid w:val="00CD516F"/>
    <w:rsid w:val="00CE0424"/>
    <w:rsid w:val="00CE7561"/>
    <w:rsid w:val="00CF1354"/>
    <w:rsid w:val="00CF3B1F"/>
    <w:rsid w:val="00CF3BF6"/>
    <w:rsid w:val="00CF625B"/>
    <w:rsid w:val="00CF687E"/>
    <w:rsid w:val="00CF6E04"/>
    <w:rsid w:val="00CF7F30"/>
    <w:rsid w:val="00D0349B"/>
    <w:rsid w:val="00D061F8"/>
    <w:rsid w:val="00D10249"/>
    <w:rsid w:val="00D115C3"/>
    <w:rsid w:val="00D11897"/>
    <w:rsid w:val="00D13135"/>
    <w:rsid w:val="00D13E4E"/>
    <w:rsid w:val="00D176C5"/>
    <w:rsid w:val="00D239A7"/>
    <w:rsid w:val="00D23F47"/>
    <w:rsid w:val="00D23FDF"/>
    <w:rsid w:val="00D252B0"/>
    <w:rsid w:val="00D302C4"/>
    <w:rsid w:val="00D317C9"/>
    <w:rsid w:val="00D3561F"/>
    <w:rsid w:val="00D36E71"/>
    <w:rsid w:val="00D37D87"/>
    <w:rsid w:val="00D40B33"/>
    <w:rsid w:val="00D4318F"/>
    <w:rsid w:val="00D438BF"/>
    <w:rsid w:val="00D43CC2"/>
    <w:rsid w:val="00D440F8"/>
    <w:rsid w:val="00D546FF"/>
    <w:rsid w:val="00D55AD5"/>
    <w:rsid w:val="00D576CA"/>
    <w:rsid w:val="00D61AF5"/>
    <w:rsid w:val="00D652B5"/>
    <w:rsid w:val="00D66155"/>
    <w:rsid w:val="00D708B0"/>
    <w:rsid w:val="00D711CC"/>
    <w:rsid w:val="00D733C3"/>
    <w:rsid w:val="00D77B1D"/>
    <w:rsid w:val="00D801C9"/>
    <w:rsid w:val="00D8021F"/>
    <w:rsid w:val="00D80383"/>
    <w:rsid w:val="00D8107F"/>
    <w:rsid w:val="00D823C6"/>
    <w:rsid w:val="00D8327F"/>
    <w:rsid w:val="00D86CA3"/>
    <w:rsid w:val="00D871CE"/>
    <w:rsid w:val="00D907C0"/>
    <w:rsid w:val="00D9196D"/>
    <w:rsid w:val="00D92982"/>
    <w:rsid w:val="00D97328"/>
    <w:rsid w:val="00D97B7E"/>
    <w:rsid w:val="00DA1DCF"/>
    <w:rsid w:val="00DA305E"/>
    <w:rsid w:val="00DA5417"/>
    <w:rsid w:val="00DA56E8"/>
    <w:rsid w:val="00DB0A9F"/>
    <w:rsid w:val="00DB377D"/>
    <w:rsid w:val="00DB6810"/>
    <w:rsid w:val="00DC2D36"/>
    <w:rsid w:val="00DC53EF"/>
    <w:rsid w:val="00DC7E51"/>
    <w:rsid w:val="00DD0DA5"/>
    <w:rsid w:val="00DD1A28"/>
    <w:rsid w:val="00DD6BC3"/>
    <w:rsid w:val="00DE241E"/>
    <w:rsid w:val="00DE3DAF"/>
    <w:rsid w:val="00DE5608"/>
    <w:rsid w:val="00DE58D0"/>
    <w:rsid w:val="00DE654F"/>
    <w:rsid w:val="00DE7377"/>
    <w:rsid w:val="00DF0B6E"/>
    <w:rsid w:val="00DF15E0"/>
    <w:rsid w:val="00DF37A0"/>
    <w:rsid w:val="00DF5630"/>
    <w:rsid w:val="00E0443C"/>
    <w:rsid w:val="00E110E7"/>
    <w:rsid w:val="00E11B20"/>
    <w:rsid w:val="00E17FA2"/>
    <w:rsid w:val="00E22330"/>
    <w:rsid w:val="00E233BD"/>
    <w:rsid w:val="00E27678"/>
    <w:rsid w:val="00E30B5A"/>
    <w:rsid w:val="00E30CE0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4EB"/>
    <w:rsid w:val="00E53B75"/>
    <w:rsid w:val="00E54E3B"/>
    <w:rsid w:val="00E57565"/>
    <w:rsid w:val="00E60441"/>
    <w:rsid w:val="00E61EEB"/>
    <w:rsid w:val="00E63838"/>
    <w:rsid w:val="00E64434"/>
    <w:rsid w:val="00E666AA"/>
    <w:rsid w:val="00E67C51"/>
    <w:rsid w:val="00E70098"/>
    <w:rsid w:val="00E72EFC"/>
    <w:rsid w:val="00E744AF"/>
    <w:rsid w:val="00E758EC"/>
    <w:rsid w:val="00E7618B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711"/>
    <w:rsid w:val="00EA253D"/>
    <w:rsid w:val="00EA41BD"/>
    <w:rsid w:val="00EA7A41"/>
    <w:rsid w:val="00EB077B"/>
    <w:rsid w:val="00EB2F5D"/>
    <w:rsid w:val="00EB4EA2"/>
    <w:rsid w:val="00EC24D5"/>
    <w:rsid w:val="00EC27C6"/>
    <w:rsid w:val="00EC4207"/>
    <w:rsid w:val="00EC4447"/>
    <w:rsid w:val="00EC5653"/>
    <w:rsid w:val="00EC71CE"/>
    <w:rsid w:val="00ED1006"/>
    <w:rsid w:val="00ED5C24"/>
    <w:rsid w:val="00EE3BB0"/>
    <w:rsid w:val="00EF18FE"/>
    <w:rsid w:val="00EF5787"/>
    <w:rsid w:val="00EF60D0"/>
    <w:rsid w:val="00F0528D"/>
    <w:rsid w:val="00F06C67"/>
    <w:rsid w:val="00F06DFD"/>
    <w:rsid w:val="00F07123"/>
    <w:rsid w:val="00F071D1"/>
    <w:rsid w:val="00F0732F"/>
    <w:rsid w:val="00F07533"/>
    <w:rsid w:val="00F10629"/>
    <w:rsid w:val="00F136C1"/>
    <w:rsid w:val="00F15FA5"/>
    <w:rsid w:val="00F209B7"/>
    <w:rsid w:val="00F2376F"/>
    <w:rsid w:val="00F23BA5"/>
    <w:rsid w:val="00F243D8"/>
    <w:rsid w:val="00F30828"/>
    <w:rsid w:val="00F313D6"/>
    <w:rsid w:val="00F33849"/>
    <w:rsid w:val="00F36C4C"/>
    <w:rsid w:val="00F40F0C"/>
    <w:rsid w:val="00F4746B"/>
    <w:rsid w:val="00F4766C"/>
    <w:rsid w:val="00F5054D"/>
    <w:rsid w:val="00F5060E"/>
    <w:rsid w:val="00F507D1"/>
    <w:rsid w:val="00F519CE"/>
    <w:rsid w:val="00F51ADA"/>
    <w:rsid w:val="00F51DDD"/>
    <w:rsid w:val="00F541FD"/>
    <w:rsid w:val="00F60203"/>
    <w:rsid w:val="00F607C5"/>
    <w:rsid w:val="00F60A15"/>
    <w:rsid w:val="00F60DEA"/>
    <w:rsid w:val="00F6302A"/>
    <w:rsid w:val="00F63950"/>
    <w:rsid w:val="00F64C2B"/>
    <w:rsid w:val="00F651BE"/>
    <w:rsid w:val="00F66D7F"/>
    <w:rsid w:val="00F67F53"/>
    <w:rsid w:val="00F703BE"/>
    <w:rsid w:val="00F71F69"/>
    <w:rsid w:val="00F72B72"/>
    <w:rsid w:val="00F72D26"/>
    <w:rsid w:val="00F74BB9"/>
    <w:rsid w:val="00F75582"/>
    <w:rsid w:val="00F76EFA"/>
    <w:rsid w:val="00F804BE"/>
    <w:rsid w:val="00F806C9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1C57"/>
    <w:rsid w:val="00FB4C80"/>
    <w:rsid w:val="00FB6A6A"/>
    <w:rsid w:val="00FC1030"/>
    <w:rsid w:val="00FC1B80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46B5"/>
    <w:rsid w:val="00FF5247"/>
    <w:rsid w:val="00FF5C91"/>
    <w:rsid w:val="00FF631D"/>
    <w:rsid w:val="00FF68F4"/>
    <w:rsid w:val="0AD3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1D427837"/>
  <w15:chartTrackingRefBased/>
  <w15:docId w15:val="{2B90131B-22DE-49B3-9CA8-A2DDE698F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46117"/>
    <w:pPr>
      <w:keepNext/>
      <w:spacing w:before="120" w:after="120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1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Users\panidx\Documents\RAN2\TSGR2_108\Docs\R2-1914430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F591FFB-32E0-431C-BF53-CDD266A160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F0A6F5-3227-1C4D-8F1C-9F8666BE1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3</Pages>
  <Words>1249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7290</CharactersWithSpaces>
  <SharedDoc>false</SharedDoc>
  <HyperlinkBase/>
  <HLinks>
    <vt:vector size="24" baseType="variant">
      <vt:variant>
        <vt:i4>1376311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_Toc32418687</vt:lpwstr>
      </vt:variant>
      <vt:variant>
        <vt:i4>1310775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_Toc32418686</vt:lpwstr>
      </vt:variant>
      <vt:variant>
        <vt:i4>1245239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_Toc32418681</vt:lpwstr>
      </vt:variant>
      <vt:variant>
        <vt:i4>3407917</vt:i4>
      </vt:variant>
      <vt:variant>
        <vt:i4>3</vt:i4>
      </vt:variant>
      <vt:variant>
        <vt:i4>0</vt:i4>
      </vt:variant>
      <vt:variant>
        <vt:i4>5</vt:i4>
      </vt:variant>
      <vt:variant>
        <vt:lpwstr>C:\Users\panidx\Documents\RAN2\TSGR2_108\Docs\R2-1914430.zip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Henrik Enbuske</cp:lastModifiedBy>
  <cp:revision>90</cp:revision>
  <cp:lastPrinted>2008-02-01T01:09:00Z</cp:lastPrinted>
  <dcterms:created xsi:type="dcterms:W3CDTF">2020-01-18T03:51:00Z</dcterms:created>
  <dcterms:modified xsi:type="dcterms:W3CDTF">2020-02-13T19:31:00Z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